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E" w:rsidRDefault="007C64EE" w:rsidP="007C64EE">
      <w:pPr>
        <w:pStyle w:val="30"/>
        <w:framePr w:w="9586" w:h="749" w:hRule="exact" w:wrap="none" w:vAnchor="page" w:hAnchor="page" w:x="1631" w:y="481"/>
        <w:shd w:val="clear" w:color="auto" w:fill="auto"/>
        <w:spacing w:after="0"/>
        <w:ind w:left="2760" w:right="2700"/>
        <w:jc w:val="center"/>
      </w:pPr>
      <w:r>
        <w:t>ДОГОВОР №</w:t>
      </w:r>
    </w:p>
    <w:p w:rsidR="00F500C2" w:rsidRDefault="00644F75" w:rsidP="007C64EE">
      <w:pPr>
        <w:pStyle w:val="30"/>
        <w:framePr w:w="9586" w:h="749" w:hRule="exact" w:wrap="none" w:vAnchor="page" w:hAnchor="page" w:x="1631" w:y="481"/>
        <w:shd w:val="clear" w:color="auto" w:fill="auto"/>
        <w:spacing w:after="0"/>
        <w:ind w:left="2760" w:right="2700"/>
        <w:jc w:val="center"/>
      </w:pPr>
      <w:r>
        <w:t>на оказание услуг авторского надзора</w:t>
      </w:r>
    </w:p>
    <w:p w:rsidR="00F500C2" w:rsidRDefault="00644F75">
      <w:pPr>
        <w:pStyle w:val="40"/>
        <w:framePr w:wrap="none" w:vAnchor="page" w:hAnchor="page" w:x="1631" w:y="1671"/>
        <w:shd w:val="clear" w:color="auto" w:fill="auto"/>
        <w:spacing w:before="0" w:after="0" w:line="240" w:lineRule="exact"/>
        <w:ind w:left="24" w:right="8539"/>
      </w:pPr>
      <w:r>
        <w:t>г. Москва</w:t>
      </w:r>
    </w:p>
    <w:p w:rsidR="00F500C2" w:rsidRDefault="00F500C2">
      <w:pPr>
        <w:framePr w:wrap="none" w:vAnchor="page" w:hAnchor="page" w:x="8831" w:y="1166"/>
      </w:pPr>
    </w:p>
    <w:p w:rsidR="00F500C2" w:rsidRDefault="007C64EE">
      <w:pPr>
        <w:pStyle w:val="20"/>
        <w:framePr w:w="9586" w:h="2545" w:hRule="exact" w:wrap="none" w:vAnchor="page" w:hAnchor="page" w:x="1631" w:y="2190"/>
        <w:shd w:val="clear" w:color="auto" w:fill="auto"/>
        <w:spacing w:before="0"/>
        <w:ind w:firstLine="740"/>
      </w:pPr>
      <w:r>
        <w:rPr>
          <w:rStyle w:val="21"/>
        </w:rPr>
        <w:t>Заказчик</w:t>
      </w:r>
      <w:r w:rsidR="00644F75">
        <w:rPr>
          <w:rStyle w:val="21"/>
        </w:rPr>
        <w:t xml:space="preserve">, </w:t>
      </w:r>
      <w:r w:rsidR="00644F75">
        <w:t xml:space="preserve">именуемое в дальнейшем </w:t>
      </w:r>
      <w:r w:rsidR="00644F75">
        <w:rPr>
          <w:rStyle w:val="21"/>
        </w:rPr>
        <w:t xml:space="preserve">«Заказчик», </w:t>
      </w:r>
      <w:r w:rsidR="00644F75">
        <w:t>в лице зам</w:t>
      </w:r>
      <w:r>
        <w:t>естителя генерального директора</w:t>
      </w:r>
    </w:p>
    <w:p w:rsidR="00F500C2" w:rsidRDefault="007C64EE">
      <w:pPr>
        <w:pStyle w:val="20"/>
        <w:framePr w:w="9586" w:h="2545" w:hRule="exact" w:wrap="none" w:vAnchor="page" w:hAnchor="page" w:x="1631" w:y="2190"/>
        <w:shd w:val="clear" w:color="auto" w:fill="auto"/>
        <w:spacing w:before="0"/>
        <w:ind w:firstLine="740"/>
      </w:pPr>
      <w:proofErr w:type="spellStart"/>
      <w:r>
        <w:rPr>
          <w:rStyle w:val="21"/>
        </w:rPr>
        <w:t>Исполниетель</w:t>
      </w:r>
      <w:proofErr w:type="spellEnd"/>
      <w:r w:rsidR="00644F75">
        <w:rPr>
          <w:rStyle w:val="21"/>
        </w:rPr>
        <w:t xml:space="preserve">, </w:t>
      </w:r>
      <w:r w:rsidR="00644F75">
        <w:t>именуем</w:t>
      </w:r>
      <w:r w:rsidR="00644F75">
        <w:t xml:space="preserve">ое в дальнейшем </w:t>
      </w:r>
      <w:r w:rsidR="00644F75">
        <w:rPr>
          <w:rStyle w:val="21"/>
        </w:rPr>
        <w:t xml:space="preserve">«Исполнитель», </w:t>
      </w:r>
      <w:r w:rsidR="00644F75">
        <w:t>в лице директора</w:t>
      </w:r>
      <w:r w:rsidR="00644F75">
        <w:t>, действующего на основании Устава, с другой стороны, заключили настоящий договор о нижеследующем:</w:t>
      </w:r>
    </w:p>
    <w:p w:rsidR="00F500C2" w:rsidRDefault="00644F75">
      <w:pPr>
        <w:pStyle w:val="30"/>
        <w:framePr w:wrap="none" w:vAnchor="page" w:hAnchor="page" w:x="1631" w:y="4931"/>
        <w:numPr>
          <w:ilvl w:val="0"/>
          <w:numId w:val="1"/>
        </w:numPr>
        <w:shd w:val="clear" w:color="auto" w:fill="auto"/>
        <w:tabs>
          <w:tab w:val="left" w:pos="3935"/>
        </w:tabs>
        <w:spacing w:after="0" w:line="240" w:lineRule="exact"/>
        <w:ind w:left="3300"/>
        <w:jc w:val="both"/>
      </w:pPr>
      <w:r>
        <w:t>Предмет договора</w:t>
      </w:r>
    </w:p>
    <w:p w:rsidR="00F500C2" w:rsidRDefault="00644F75">
      <w:pPr>
        <w:pStyle w:val="20"/>
        <w:framePr w:w="9586" w:h="4933" w:hRule="exact" w:wrap="none" w:vAnchor="page" w:hAnchor="page" w:x="1631" w:y="5532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74" w:lineRule="exact"/>
        <w:ind w:firstLine="920"/>
      </w:pPr>
      <w:proofErr w:type="gramStart"/>
      <w:r>
        <w:t xml:space="preserve">По настоящему Договору Исполнитель обязуется оказать услуги по </w:t>
      </w:r>
      <w:r>
        <w:t xml:space="preserve">осуществлению авторского надзора при выполнении строительно-монтажных работ по объекту </w:t>
      </w:r>
      <w:r>
        <w:rPr>
          <w:rStyle w:val="21"/>
        </w:rPr>
        <w:t>«</w:t>
      </w:r>
      <w:r w:rsidR="004C636C">
        <w:rPr>
          <w:rStyle w:val="21"/>
        </w:rPr>
        <w:t>ТЭЦ</w:t>
      </w:r>
      <w:r>
        <w:rPr>
          <w:rStyle w:val="21"/>
        </w:rPr>
        <w:t xml:space="preserve">», </w:t>
      </w:r>
      <w:r>
        <w:t>согласно</w:t>
      </w:r>
      <w:r>
        <w:t xml:space="preserve"> инвестиционной программе организации</w:t>
      </w:r>
      <w:r w:rsidR="004C636C">
        <w:t xml:space="preserve"> </w:t>
      </w:r>
      <w:r>
        <w:t>и в соответствии с СП 11-110-99 «Авторский надзор за строительством зданий и сооружений», условиями настоящего Договора и сдать результат услуг Заказчику, а Заказчик обязуется принять и оплатить оказанные услуги.</w:t>
      </w:r>
      <w:proofErr w:type="gramEnd"/>
    </w:p>
    <w:p w:rsidR="00F500C2" w:rsidRDefault="00644F75">
      <w:pPr>
        <w:pStyle w:val="20"/>
        <w:framePr w:w="9586" w:h="4933" w:hRule="exact" w:wrap="none" w:vAnchor="page" w:hAnchor="page" w:x="1631" w:y="5532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12" w:line="240" w:lineRule="exact"/>
        <w:ind w:firstLine="920"/>
      </w:pPr>
      <w:r>
        <w:t xml:space="preserve">Ведение авторского надзора проводится по </w:t>
      </w:r>
      <w:r>
        <w:t>следующему проекту:</w:t>
      </w:r>
    </w:p>
    <w:p w:rsidR="00F500C2" w:rsidRDefault="00644F75">
      <w:pPr>
        <w:pStyle w:val="20"/>
        <w:framePr w:w="9586" w:h="4933" w:hRule="exact" w:wrap="none" w:vAnchor="page" w:hAnchor="page" w:x="1631" w:y="5532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317" w:lineRule="exact"/>
        <w:ind w:firstLine="920"/>
      </w:pPr>
      <w:r>
        <w:t>Сроки проведения авторского надзора:</w:t>
      </w:r>
    </w:p>
    <w:p w:rsidR="00F500C2" w:rsidRDefault="00644F75">
      <w:pPr>
        <w:pStyle w:val="20"/>
        <w:framePr w:w="9586" w:h="4933" w:hRule="exact" w:wrap="none" w:vAnchor="page" w:hAnchor="page" w:x="1631" w:y="5532"/>
        <w:shd w:val="clear" w:color="auto" w:fill="auto"/>
        <w:spacing w:before="0" w:line="317" w:lineRule="exact"/>
      </w:pPr>
      <w:r>
        <w:t>Начало проведения авторского надзора - с момента заключ</w:t>
      </w:r>
      <w:r>
        <w:t>ения договора.</w:t>
      </w:r>
    </w:p>
    <w:p w:rsidR="00F500C2" w:rsidRDefault="00644F75">
      <w:pPr>
        <w:pStyle w:val="20"/>
        <w:framePr w:w="9586" w:h="4933" w:hRule="exact" w:wrap="none" w:vAnchor="page" w:hAnchor="page" w:x="1631" w:y="5532"/>
        <w:shd w:val="clear" w:color="auto" w:fill="auto"/>
        <w:spacing w:before="0" w:line="317" w:lineRule="exact"/>
      </w:pPr>
      <w:r>
        <w:t>Окончание проведения автор</w:t>
      </w:r>
      <w:r w:rsidR="004C636C">
        <w:t>ского надзора - «30» ноября 2020</w:t>
      </w:r>
      <w:r>
        <w:t xml:space="preserve"> года.</w:t>
      </w:r>
    </w:p>
    <w:p w:rsidR="00F500C2" w:rsidRDefault="00644F75">
      <w:pPr>
        <w:pStyle w:val="20"/>
        <w:framePr w:w="9586" w:h="4933" w:hRule="exact" w:wrap="none" w:vAnchor="page" w:hAnchor="page" w:x="1631" w:y="5532"/>
        <w:shd w:val="clear" w:color="auto" w:fill="auto"/>
        <w:spacing w:before="0" w:after="215" w:line="283" w:lineRule="exact"/>
      </w:pPr>
      <w:r>
        <w:t>Сроки отдельных этапов проведения авторского надзора определяются в соответствии с Календарным планом оказания услуг (Приложение № 2 к настоящему Договору).</w:t>
      </w:r>
    </w:p>
    <w:p w:rsidR="00F500C2" w:rsidRDefault="00644F75">
      <w:pPr>
        <w:pStyle w:val="30"/>
        <w:framePr w:w="9586" w:h="4933" w:hRule="exact" w:wrap="none" w:vAnchor="page" w:hAnchor="page" w:x="1631" w:y="5532"/>
        <w:numPr>
          <w:ilvl w:val="0"/>
          <w:numId w:val="1"/>
        </w:numPr>
        <w:shd w:val="clear" w:color="auto" w:fill="auto"/>
        <w:tabs>
          <w:tab w:val="left" w:pos="3935"/>
        </w:tabs>
        <w:spacing w:after="0" w:line="240" w:lineRule="exact"/>
        <w:ind w:left="3140"/>
        <w:jc w:val="both"/>
      </w:pPr>
      <w:r>
        <w:t>Обязанности сторон</w:t>
      </w:r>
    </w:p>
    <w:p w:rsidR="00F500C2" w:rsidRDefault="00644F75">
      <w:pPr>
        <w:pStyle w:val="30"/>
        <w:framePr w:w="9586" w:h="4882" w:hRule="exact" w:wrap="none" w:vAnchor="page" w:hAnchor="page" w:x="1631" w:y="10791"/>
        <w:numPr>
          <w:ilvl w:val="1"/>
          <w:numId w:val="1"/>
        </w:numPr>
        <w:shd w:val="clear" w:color="auto" w:fill="auto"/>
        <w:tabs>
          <w:tab w:val="left" w:pos="1442"/>
        </w:tabs>
        <w:spacing w:after="17" w:line="240" w:lineRule="exact"/>
        <w:ind w:firstLine="740"/>
        <w:jc w:val="both"/>
      </w:pPr>
      <w:r>
        <w:t>Исполнитель обязан:</w:t>
      </w:r>
    </w:p>
    <w:p w:rsidR="00F500C2" w:rsidRDefault="00644F75">
      <w:pPr>
        <w:pStyle w:val="20"/>
        <w:framePr w:w="9586" w:h="4882" w:hRule="exact" w:wrap="none" w:vAnchor="page" w:hAnchor="page" w:x="1631" w:y="10791"/>
        <w:numPr>
          <w:ilvl w:val="2"/>
          <w:numId w:val="1"/>
        </w:numPr>
        <w:shd w:val="clear" w:color="auto" w:fill="auto"/>
        <w:tabs>
          <w:tab w:val="left" w:pos="1442"/>
        </w:tabs>
        <w:spacing w:before="0" w:line="278" w:lineRule="exact"/>
        <w:ind w:firstLine="740"/>
      </w:pPr>
      <w:r>
        <w:t>Оказать услуги с надлежащим качеством в объеме и в сроки, предусмотренные настоящим Договором и Приложениями к нему, в соответствии с СП 11-110-99 «Авторский надзор за строительством зданий и сооружений».</w:t>
      </w:r>
    </w:p>
    <w:p w:rsidR="00F500C2" w:rsidRDefault="00644F75">
      <w:pPr>
        <w:pStyle w:val="20"/>
        <w:framePr w:w="9586" w:h="4882" w:hRule="exact" w:wrap="none" w:vAnchor="page" w:hAnchor="page" w:x="1631" w:y="10791"/>
        <w:numPr>
          <w:ilvl w:val="2"/>
          <w:numId w:val="1"/>
        </w:numPr>
        <w:shd w:val="clear" w:color="auto" w:fill="auto"/>
        <w:tabs>
          <w:tab w:val="left" w:pos="1442"/>
        </w:tabs>
        <w:spacing w:before="0" w:line="278" w:lineRule="exact"/>
        <w:ind w:firstLine="740"/>
      </w:pPr>
      <w:r>
        <w:t xml:space="preserve">Назначить в трехдневный срок с </w:t>
      </w:r>
      <w:r>
        <w:t>момента подписания настоящего Договора представителей Исполнителя, ответственных за ходом оказания услуг по настоящему Договору, официально известив об этом Заказчика в письменном виде с указанием представленных им полномочий.</w:t>
      </w:r>
    </w:p>
    <w:p w:rsidR="00F500C2" w:rsidRDefault="00644F75">
      <w:pPr>
        <w:pStyle w:val="20"/>
        <w:framePr w:w="9586" w:h="4882" w:hRule="exact" w:wrap="none" w:vAnchor="page" w:hAnchor="page" w:x="1631" w:y="10791"/>
        <w:numPr>
          <w:ilvl w:val="2"/>
          <w:numId w:val="1"/>
        </w:numPr>
        <w:shd w:val="clear" w:color="auto" w:fill="auto"/>
        <w:tabs>
          <w:tab w:val="left" w:pos="1442"/>
        </w:tabs>
        <w:spacing w:before="0" w:line="240" w:lineRule="exact"/>
        <w:ind w:firstLine="740"/>
      </w:pPr>
      <w:r>
        <w:t>Предоставить надлежащим образ</w:t>
      </w:r>
      <w:r>
        <w:t>ом заверенные копии документов, подтверждающие полномочия лиц, подписывающих документы от имени Исполнителя (в том числе договоры, дополнительные соглашения, первичные документы, счета).</w:t>
      </w:r>
    </w:p>
    <w:p w:rsidR="00F500C2" w:rsidRDefault="00644F75">
      <w:pPr>
        <w:pStyle w:val="20"/>
        <w:framePr w:w="9586" w:h="4882" w:hRule="exact" w:wrap="none" w:vAnchor="page" w:hAnchor="page" w:x="1631" w:y="10791"/>
        <w:shd w:val="clear" w:color="auto" w:fill="auto"/>
        <w:spacing w:before="0" w:line="288" w:lineRule="exact"/>
        <w:ind w:firstLine="740"/>
      </w:pPr>
      <w:r>
        <w:t>В случае прекращения указанных полномочий представителя Исполнителя -</w:t>
      </w:r>
      <w:r>
        <w:t xml:space="preserve"> незамедлительно информировать Заказчика о данном обстоятельстве.</w:t>
      </w:r>
    </w:p>
    <w:p w:rsidR="00F500C2" w:rsidRDefault="00644F75">
      <w:pPr>
        <w:pStyle w:val="20"/>
        <w:framePr w:w="9586" w:h="4882" w:hRule="exact" w:wrap="none" w:vAnchor="page" w:hAnchor="page" w:x="1631" w:y="10791"/>
        <w:numPr>
          <w:ilvl w:val="2"/>
          <w:numId w:val="1"/>
        </w:numPr>
        <w:shd w:val="clear" w:color="auto" w:fill="auto"/>
        <w:tabs>
          <w:tab w:val="left" w:pos="1442"/>
        </w:tabs>
        <w:spacing w:before="0" w:after="22" w:line="240" w:lineRule="exact"/>
        <w:ind w:firstLine="740"/>
      </w:pPr>
      <w:r>
        <w:t>Вести журнал авторского надзора за строительством объекта.</w:t>
      </w:r>
    </w:p>
    <w:p w:rsidR="00F500C2" w:rsidRDefault="00644F75">
      <w:pPr>
        <w:pStyle w:val="20"/>
        <w:framePr w:w="9586" w:h="4882" w:hRule="exact" w:wrap="none" w:vAnchor="page" w:hAnchor="page" w:x="1631" w:y="10791"/>
        <w:numPr>
          <w:ilvl w:val="2"/>
          <w:numId w:val="1"/>
        </w:numPr>
        <w:shd w:val="clear" w:color="auto" w:fill="auto"/>
        <w:tabs>
          <w:tab w:val="left" w:pos="1442"/>
        </w:tabs>
        <w:spacing w:before="0" w:line="278" w:lineRule="exact"/>
        <w:ind w:firstLine="740"/>
      </w:pPr>
      <w:r>
        <w:t xml:space="preserve">Информировать Заказчика о несвоевременном и некачественном выполнении указаний специалистов, осуществляющих авторский надзор, для </w:t>
      </w:r>
      <w:r>
        <w:t xml:space="preserve">принятия оперативных мер по устранению выявленных отступлений от рабочей документации и нарушений </w:t>
      </w:r>
      <w:proofErr w:type="spellStart"/>
      <w:r>
        <w:t>требова</w:t>
      </w:r>
      <w:proofErr w:type="spellEnd"/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86" w:h="15063" w:hRule="exact" w:wrap="none" w:vAnchor="page" w:hAnchor="page" w:x="1631" w:y="543"/>
        <w:shd w:val="clear" w:color="auto" w:fill="auto"/>
        <w:tabs>
          <w:tab w:val="left" w:pos="1442"/>
        </w:tabs>
        <w:spacing w:before="0" w:after="27" w:line="240" w:lineRule="exact"/>
      </w:pPr>
      <w:proofErr w:type="spellStart"/>
      <w:r>
        <w:lastRenderedPageBreak/>
        <w:t>ний</w:t>
      </w:r>
      <w:proofErr w:type="spellEnd"/>
      <w:r>
        <w:t xml:space="preserve"> нормативных документов.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line="278" w:lineRule="exact"/>
        <w:ind w:firstLine="760"/>
      </w:pPr>
      <w:r>
        <w:t>При необходимости внесения изменений в проектную документацию, своевременно выполнять разработку нов</w:t>
      </w:r>
      <w:r>
        <w:t>ых технологических и строительных решений.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line="298" w:lineRule="exact"/>
        <w:ind w:firstLine="760"/>
      </w:pPr>
      <w:r>
        <w:t>Вносить в установленном порядке при согласовании с Заказчиком дополнения и изменения в проектную документацию.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>Участвовать в приемке в процессе строительства отдельных ответственных конструкций.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 xml:space="preserve">Соблюдать </w:t>
      </w:r>
      <w:r w:rsidR="007C1926">
        <w:t>требования СТО.</w:t>
      </w:r>
    </w:p>
    <w:p w:rsidR="00F500C2" w:rsidRDefault="00644F75">
      <w:pPr>
        <w:pStyle w:val="3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439"/>
        </w:tabs>
        <w:spacing w:after="16" w:line="240" w:lineRule="exact"/>
        <w:ind w:firstLine="760"/>
        <w:jc w:val="both"/>
      </w:pPr>
      <w:r>
        <w:t>Заказчик обязан: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line="274" w:lineRule="exact"/>
        <w:ind w:firstLine="760"/>
      </w:pPr>
      <w:r>
        <w:t>Своевременно оплатить оказанные услуги в порядке, предусмотренном настоящим Договором.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line="274" w:lineRule="exact"/>
        <w:ind w:firstLine="760"/>
      </w:pPr>
      <w:r>
        <w:t>Назначить в трехдневный срок с момента подписания настоящего Договора представителей Заказчика, ответственных за ход оказания услуг по настоящему Договору, официально известив об этом Исполнителя в письменном виде с указанием представленных им полномочий.</w:t>
      </w:r>
    </w:p>
    <w:p w:rsidR="00F500C2" w:rsidRDefault="00644F75">
      <w:pPr>
        <w:pStyle w:val="3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439"/>
        </w:tabs>
        <w:spacing w:after="43" w:line="240" w:lineRule="exact"/>
        <w:ind w:firstLine="760"/>
        <w:jc w:val="both"/>
      </w:pPr>
      <w:r>
        <w:t>Заказчик имеет право: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after="12" w:line="240" w:lineRule="exact"/>
        <w:ind w:firstLine="760"/>
      </w:pPr>
      <w:r>
        <w:t>Во всякое время проверять ход оказания услуг, выполняемых Исполнителем.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2"/>
          <w:numId w:val="1"/>
        </w:numPr>
        <w:shd w:val="clear" w:color="auto" w:fill="auto"/>
        <w:tabs>
          <w:tab w:val="left" w:pos="1439"/>
        </w:tabs>
        <w:spacing w:before="0" w:after="151" w:line="278" w:lineRule="exact"/>
        <w:ind w:firstLine="760"/>
      </w:pPr>
      <w:r>
        <w:t>Если Исполнитель не приступает к исполнению настоящего Договора или срывает сроки оказания услуг отказаться от исполнения настоящего Договора.</w:t>
      </w:r>
    </w:p>
    <w:p w:rsidR="00F500C2" w:rsidRDefault="00644F75">
      <w:pPr>
        <w:pStyle w:val="30"/>
        <w:framePr w:w="9586" w:h="15063" w:hRule="exact" w:wrap="none" w:vAnchor="page" w:hAnchor="page" w:x="1631" w:y="543"/>
        <w:numPr>
          <w:ilvl w:val="0"/>
          <w:numId w:val="1"/>
        </w:numPr>
        <w:shd w:val="clear" w:color="auto" w:fill="auto"/>
        <w:tabs>
          <w:tab w:val="left" w:pos="3025"/>
        </w:tabs>
        <w:spacing w:after="321" w:line="240" w:lineRule="exact"/>
        <w:ind w:left="2300"/>
        <w:jc w:val="both"/>
      </w:pPr>
      <w:r>
        <w:t xml:space="preserve">Стоимость услуг и </w:t>
      </w:r>
      <w:r>
        <w:t>порядок расчета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274" w:lineRule="exact"/>
        <w:ind w:firstLine="760"/>
      </w:pPr>
      <w:r>
        <w:t>Стоимость услуг, оказываемых исполнителем по настоящему Договору, определенная Расчетом стоимости услуг авторского надзора (Приложение № 1 к н</w:t>
      </w:r>
      <w:r w:rsidR="00FA1C09">
        <w:t>астоящему Договору), составляет</w:t>
      </w:r>
    </w:p>
    <w:p w:rsidR="00F500C2" w:rsidRDefault="00644F75">
      <w:pPr>
        <w:pStyle w:val="20"/>
        <w:framePr w:w="9586" w:h="15063" w:hRule="exact" w:wrap="none" w:vAnchor="page" w:hAnchor="page" w:x="1631" w:y="543"/>
        <w:shd w:val="clear" w:color="auto" w:fill="auto"/>
        <w:spacing w:before="0" w:line="274" w:lineRule="exact"/>
        <w:ind w:firstLine="760"/>
      </w:pPr>
      <w:r>
        <w:t>Стоимость услуг может быть изменена только по соглашению Сторон.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78" w:lineRule="exact"/>
        <w:ind w:firstLine="760"/>
      </w:pPr>
      <w:r>
        <w:t xml:space="preserve">Оплата услуг по настоящему Договору </w:t>
      </w:r>
      <w:r>
        <w:t>производится Заказчиком в течение 60 (шестидесяти) календарных дней с момента подписания Сторонами Акта об оказании услуг и предъявления Исполнителем в установленные п. 3.3. сроки оригинала счета на оплату.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197"/>
        </w:tabs>
        <w:spacing w:before="0" w:line="283" w:lineRule="exact"/>
        <w:ind w:firstLine="760"/>
      </w:pPr>
      <w:r>
        <w:t xml:space="preserve">Исполнитель не позднее 5 (пяти) календарных дней </w:t>
      </w:r>
      <w:proofErr w:type="gramStart"/>
      <w:r>
        <w:t>с даты подписания</w:t>
      </w:r>
      <w:proofErr w:type="gramEnd"/>
      <w:r>
        <w:t xml:space="preserve"> Сторонами Акта об оказании услуг, выставляет Заказчику оригинал счета.</w:t>
      </w:r>
    </w:p>
    <w:p w:rsidR="00F500C2" w:rsidRDefault="00644F75">
      <w:pPr>
        <w:pStyle w:val="20"/>
        <w:framePr w:w="9586" w:h="15063" w:hRule="exact" w:wrap="none" w:vAnchor="page" w:hAnchor="page" w:x="1631" w:y="543"/>
        <w:shd w:val="clear" w:color="auto" w:fill="auto"/>
        <w:spacing w:before="0" w:line="278" w:lineRule="exact"/>
        <w:ind w:firstLine="760"/>
      </w:pPr>
      <w:r>
        <w:t>3.4.Оплата производится путем перечисления денежных средств на расчетный счет Исполнителя, указанный в настоящем Договоре. Моментом оплаты считается дата списания дене</w:t>
      </w:r>
      <w:r>
        <w:t>жных сре</w:t>
      </w:r>
      <w:proofErr w:type="gramStart"/>
      <w:r>
        <w:t>дств с р</w:t>
      </w:r>
      <w:proofErr w:type="gramEnd"/>
      <w:r>
        <w:t>асчетного счета Заказчика.</w:t>
      </w:r>
    </w:p>
    <w:p w:rsidR="00F500C2" w:rsidRDefault="00644F75">
      <w:pPr>
        <w:pStyle w:val="20"/>
        <w:framePr w:w="9586" w:h="15063" w:hRule="exact" w:wrap="none" w:vAnchor="page" w:hAnchor="page" w:x="1631" w:y="543"/>
        <w:shd w:val="clear" w:color="auto" w:fill="auto"/>
        <w:spacing w:before="0" w:after="147" w:line="274" w:lineRule="exact"/>
        <w:ind w:firstLine="760"/>
      </w:pPr>
      <w:r>
        <w:t>3.5. Акт сверки взаимных финансовых расчетов оформляется ежеквартально при наличии финансовых операций или задолженности в отчетном периоде. Исполнитель обязан не позднее 10-го числа месяца, следующего за отчетным</w:t>
      </w:r>
      <w:r>
        <w:t xml:space="preserve"> кварталом предоставить Заказчику Акт сверки взаимных финансовых расчетов.</w:t>
      </w:r>
    </w:p>
    <w:p w:rsidR="00F500C2" w:rsidRDefault="00644F75">
      <w:pPr>
        <w:pStyle w:val="30"/>
        <w:framePr w:w="9586" w:h="15063" w:hRule="exact" w:wrap="none" w:vAnchor="page" w:hAnchor="page" w:x="1631" w:y="543"/>
        <w:numPr>
          <w:ilvl w:val="0"/>
          <w:numId w:val="1"/>
        </w:numPr>
        <w:shd w:val="clear" w:color="auto" w:fill="auto"/>
        <w:tabs>
          <w:tab w:val="left" w:pos="3294"/>
        </w:tabs>
        <w:spacing w:after="322" w:line="240" w:lineRule="exact"/>
        <w:ind w:left="2440"/>
        <w:jc w:val="both"/>
      </w:pPr>
      <w:r>
        <w:t>Порядок сдачи и приемки услуг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spacing w:before="0" w:line="278" w:lineRule="exact"/>
        <w:ind w:firstLine="600"/>
      </w:pPr>
      <w:r>
        <w:t xml:space="preserve">Исполнитель производит сдачу выполненных услуг, предусмотренных п.1.1, настоящего договора в полном объеме в срок, установленный Календарный план </w:t>
      </w:r>
      <w:r>
        <w:t>оказания услуг (Приложение №2 к настоящему договору), о чем предварительно уведомляет Заказчика в письменной форме. Заказчик приступает к приемке услуг в течение 10 (десяти) рабочих дней после получения сообщения Исполнителя об их готовности к сдаче.</w:t>
      </w:r>
    </w:p>
    <w:p w:rsidR="00F500C2" w:rsidRDefault="00644F75">
      <w:pPr>
        <w:pStyle w:val="20"/>
        <w:framePr w:w="9586" w:h="15063" w:hRule="exact" w:wrap="none" w:vAnchor="page" w:hAnchor="page" w:x="1631" w:y="54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283" w:lineRule="exact"/>
        <w:ind w:firstLine="760"/>
      </w:pPr>
      <w:r>
        <w:t>Испол</w:t>
      </w:r>
      <w:r>
        <w:t xml:space="preserve">нитель производит сдачу оказанных услуг в полном объеме в установленный настоящим Договором срок, о чем предварительно уведомляет Заказчика в </w:t>
      </w:r>
      <w:proofErr w:type="spellStart"/>
      <w:r>
        <w:t>пись</w:t>
      </w:r>
      <w:proofErr w:type="spellEnd"/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81" w:h="15148" w:hRule="exact" w:wrap="none" w:vAnchor="page" w:hAnchor="page" w:x="1633" w:y="525"/>
        <w:shd w:val="clear" w:color="auto" w:fill="auto"/>
        <w:tabs>
          <w:tab w:val="left" w:pos="1439"/>
        </w:tabs>
        <w:spacing w:before="0"/>
      </w:pPr>
      <w:proofErr w:type="spellStart"/>
      <w:r>
        <w:lastRenderedPageBreak/>
        <w:t>менной</w:t>
      </w:r>
      <w:proofErr w:type="spellEnd"/>
      <w:r>
        <w:t xml:space="preserve"> форме. Заказчик приступает к приемке услуг в течение 10 (десяти) рабочих дней по</w:t>
      </w:r>
      <w:r>
        <w:t>сле получения сообщения Исполнителя об их готовности к сдаче.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8" w:lineRule="exact"/>
        <w:ind w:firstLine="760"/>
      </w:pPr>
      <w:r>
        <w:t>Исполнитель до 20 (двадцатого) числа месяца установленного Календарным планом оказания услуг (Приложение №2 к настоящему договору) передаёт Заказчику по 4 (четыре) экземпляра: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 xml:space="preserve">Актов об оказании </w:t>
      </w:r>
      <w:r>
        <w:t>услуг подписанных со своей стороны (Приложение №3 к настоящему договору);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1" w:line="240" w:lineRule="exact"/>
      </w:pPr>
      <w:r>
        <w:t>журнала авторского надзора подписанного со своей стороны;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74" w:lineRule="exact"/>
      </w:pPr>
      <w:r>
        <w:t xml:space="preserve">проектной документации, в случае внесения им в ходе проведения авторского надзора за строительством объекта необходимых </w:t>
      </w:r>
      <w:r>
        <w:t>изменений в проектную документацию подписанных со своей стороны.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267" w:line="274" w:lineRule="exact"/>
        <w:ind w:firstLine="600"/>
      </w:pPr>
      <w:r>
        <w:t xml:space="preserve">Заказчик подписывает Акт об оказании услуг при отсутствии у Заказчика замечаний к качеству и объёму услуг. </w:t>
      </w:r>
      <w:proofErr w:type="gramStart"/>
      <w:r>
        <w:t>В случае если Заказчик не согласен подписать Акт об оказании услуг, то он должен пре</w:t>
      </w:r>
      <w:r>
        <w:t>дставить мотивированный отказ от его подписания с указанием несоответствия требованиям СП 11-110-99 «Авторский надзор за строительством зданий и сооружений», действующего законодательства и нормативных документов Российской Федерации, государственным станд</w:t>
      </w:r>
      <w:r>
        <w:t>артам, требованиям уполномоченных органов, а также требованиям и указаниям Заказчика, изложенным в настоящем Договоре.</w:t>
      </w:r>
      <w:proofErr w:type="gramEnd"/>
      <w:r>
        <w:t xml:space="preserve"> Мотивированный отказ Заказчика является основанием для устранения Исполнителем дефектов (недостатков, недоделок и т.п.) за свой счет и во</w:t>
      </w:r>
      <w:r>
        <w:t>змещения Заказчику документально подтвержденных убытков в соответствии со статьей 15 ГК РФ в сроки, устанавливаемые Заказчиком.</w:t>
      </w:r>
    </w:p>
    <w:p w:rsidR="00F500C2" w:rsidRDefault="00644F75">
      <w:pPr>
        <w:pStyle w:val="30"/>
        <w:framePr w:w="9581" w:h="15148" w:hRule="exact" w:wrap="none" w:vAnchor="page" w:hAnchor="page" w:x="1633" w:y="525"/>
        <w:numPr>
          <w:ilvl w:val="0"/>
          <w:numId w:val="1"/>
        </w:numPr>
        <w:shd w:val="clear" w:color="auto" w:fill="auto"/>
        <w:tabs>
          <w:tab w:val="left" w:pos="3699"/>
        </w:tabs>
        <w:spacing w:after="244" w:line="240" w:lineRule="exact"/>
        <w:ind w:left="2840"/>
        <w:jc w:val="both"/>
      </w:pPr>
      <w:r>
        <w:t>Ответственность сторон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Стороны несут ответственность за неисполнение или ненадлежащее исполнение своих обязательств по настоящем</w:t>
      </w:r>
      <w:r>
        <w:t>у Договору в соответствии с действующим законодательством Российской Федерации.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За несвоевременную оплату денежных обязательств каждая из сторон Договора имеет право потребовать от другой стороны уплаты процентов в размере 1/360ключевой ставки Банка России</w:t>
      </w:r>
      <w:r>
        <w:t xml:space="preserve"> от суммы долга за каждый день просрочки, но не более 10% от суммы долга.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За нарушение срока начала и/или окончания оказания услуг, установленного п. 1.3. настоящего Договора, Исполнитель выплачивает Заказчику неустойку в размере 0.3% от цены настоящего до</w:t>
      </w:r>
      <w:r>
        <w:t>говора за каждый день просрочки оказания услуг, но не более 10% от стоимости услуг.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Оплата штрафов и пеней не освобождает стороны от принятых на себя обязательств.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 xml:space="preserve">Уплата неустойки за неисполнение или ненадлежащее исполнение обязательств по настоящему </w:t>
      </w:r>
      <w:r>
        <w:t>Договору и возмещение убытков или ущерба производится на основании письменно обоснованной претензии.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За неисполнение или ненадлежащее исполнение обязательств Исполнителем, Заказчик имеет право взыскать убытки в полной сумме сверх неустойки.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В случае задерж</w:t>
      </w:r>
      <w:r>
        <w:t>ки предоставления Исполнителем документов, указанных в п.3.3, Заказчик вправе потребовать от Исполнителя уплаты неустойки (пени) в размере 0,02% от стоимости услуг за каждый день просрочки.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83" w:lineRule="exact"/>
        <w:ind w:firstLine="760"/>
      </w:pPr>
      <w:r>
        <w:t>В случае задержки представления Исполнителем документов, указанных</w:t>
      </w:r>
      <w:r>
        <w:t xml:space="preserve"> в п.п.3.5, и 4.3. Договора, Заказчик вправе потребовать от Исполнителя уплаты неустойки в размере 0,05% от стоимости Договора за каждый день просрочки.</w:t>
      </w:r>
    </w:p>
    <w:p w:rsidR="00F500C2" w:rsidRDefault="00644F75">
      <w:pPr>
        <w:pStyle w:val="20"/>
        <w:framePr w:w="9581" w:h="15148" w:hRule="exact" w:wrap="none" w:vAnchor="page" w:hAnchor="page" w:x="1633" w:y="525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78" w:lineRule="exact"/>
        <w:ind w:firstLine="760"/>
      </w:pPr>
      <w:proofErr w:type="gramStart"/>
      <w:r>
        <w:t>В случае если Исполнитель при заключении договора либо до или после его заключения дал Заказчику недост</w:t>
      </w:r>
      <w:r>
        <w:t>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</w:t>
      </w:r>
      <w:proofErr w:type="gramEnd"/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95" w:h="15167" w:hRule="exact" w:wrap="none" w:vAnchor="page" w:hAnchor="page" w:x="1626" w:y="509"/>
        <w:shd w:val="clear" w:color="auto" w:fill="auto"/>
        <w:tabs>
          <w:tab w:val="left" w:pos="1421"/>
        </w:tabs>
        <w:spacing w:before="0" w:line="283" w:lineRule="exact"/>
      </w:pPr>
      <w:r>
        <w:lastRenderedPageBreak/>
        <w:t>к нему праву</w:t>
      </w:r>
      <w:r>
        <w:t>, наличию необходимых лицензий и разрешений, своему финансовому состоянию либо относящихся к третьему лицу), Исполнитель обязан возместить Заказчику по его требованию убытки, причиненные недостоверностью таких заверений, или уплатить неустойку в размере 0,</w:t>
      </w:r>
      <w:r>
        <w:t>1% от общей стоимости услуг по договору. Заказчик, полагавшийся на недостоверные заверения Исполнителя, имеющие для Заказчика существенное значение,</w:t>
      </w:r>
    </w:p>
    <w:p w:rsidR="00F500C2" w:rsidRDefault="00644F75">
      <w:pPr>
        <w:pStyle w:val="20"/>
        <w:framePr w:w="9595" w:h="15167" w:hRule="exact" w:wrap="none" w:vAnchor="page" w:hAnchor="page" w:x="1626" w:y="509"/>
        <w:shd w:val="clear" w:color="auto" w:fill="auto"/>
        <w:spacing w:before="0"/>
      </w:pPr>
      <w:r>
        <w:t>наряду с требованием о возмещении убытков или взыскании неустойки также вправе отказаться от договора в уве</w:t>
      </w:r>
      <w:r>
        <w:t>домительном (внесудебном порядке) или потребовать признания договора недействительным.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1"/>
          <w:numId w:val="1"/>
        </w:numPr>
        <w:shd w:val="clear" w:color="auto" w:fill="auto"/>
        <w:tabs>
          <w:tab w:val="left" w:pos="1433"/>
        </w:tabs>
        <w:spacing w:before="0" w:after="207" w:line="274" w:lineRule="exact"/>
        <w:ind w:firstLine="760"/>
      </w:pPr>
      <w:r>
        <w:t xml:space="preserve">Оплата штрафных санкций (неустойки, штрафов), предусмотренных договором, производится в следующем порядке: Заказчик вправе удержать сумму штрафных санкций (неустойки, </w:t>
      </w:r>
      <w:r>
        <w:t>штрафов), при осуществлении оплаты за оказанные услуги из суммы, подлежащей перечислению Исполнителю, с одновременным направлением Исполнителю, уведомления с расчетом удержанных штрафных санкций (Приложение № 4 к настоящему Договору). Датой фактической упл</w:t>
      </w:r>
      <w:r>
        <w:t>аты Исполнителем штрафных санкций (неустойки, штрафов), считается дата их удержания Заказчиком при осуществлении расчетов.</w:t>
      </w:r>
    </w:p>
    <w:p w:rsidR="00F500C2" w:rsidRDefault="00644F75">
      <w:pPr>
        <w:pStyle w:val="30"/>
        <w:framePr w:w="9595" w:h="15167" w:hRule="exact" w:wrap="none" w:vAnchor="page" w:hAnchor="page" w:x="1626" w:y="509"/>
        <w:numPr>
          <w:ilvl w:val="0"/>
          <w:numId w:val="1"/>
        </w:numPr>
        <w:shd w:val="clear" w:color="auto" w:fill="auto"/>
        <w:tabs>
          <w:tab w:val="left" w:pos="3859"/>
        </w:tabs>
        <w:spacing w:after="257" w:line="240" w:lineRule="exact"/>
        <w:ind w:left="3220"/>
        <w:jc w:val="both"/>
      </w:pPr>
      <w:r>
        <w:t>Досрочное расторжение Договора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78" w:lineRule="exact"/>
        <w:ind w:firstLine="600"/>
      </w:pPr>
      <w:r>
        <w:t xml:space="preserve">Досрочное расторжение настоящего договора может иметь место по соглашению Сторон, либо по основаниям, </w:t>
      </w:r>
      <w:r>
        <w:t>предусмотренным настоящим договором, действующим на территории Российской Федерации гражданским законодательством, с возмещением понесенных убытков.</w:t>
      </w:r>
    </w:p>
    <w:p w:rsidR="00F500C2" w:rsidRDefault="00644F75">
      <w:pPr>
        <w:pStyle w:val="20"/>
        <w:framePr w:w="9595" w:h="15167" w:hRule="exact" w:wrap="none" w:vAnchor="page" w:hAnchor="page" w:x="1626" w:y="509"/>
        <w:shd w:val="clear" w:color="auto" w:fill="auto"/>
        <w:spacing w:before="0" w:line="278" w:lineRule="exact"/>
        <w:ind w:firstLine="600"/>
      </w:pPr>
      <w:r>
        <w:t>6.2.3аказчик вправе в одностороннем порядке отказаться от исполнения настоящего Договора в следующих случая</w:t>
      </w:r>
      <w:r>
        <w:t>х: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78" w:lineRule="exact"/>
        <w:ind w:firstLine="600"/>
      </w:pPr>
      <w:r>
        <w:t>Задержки по вине Исполнителя начала выполнения услуг на объекте или любого этапа услуг на срок свыше 10 дней по причинам, не зависящим от Заказчика.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78" w:lineRule="exact"/>
        <w:ind w:firstLine="600"/>
      </w:pPr>
      <w:r>
        <w:t>Отсутствия, аннулирования лицензий и других разрешительных документов у Исполнителя, необходимых для вып</w:t>
      </w:r>
      <w:r>
        <w:t>олнения услуг по настоящему Договору.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78" w:lineRule="exact"/>
        <w:ind w:firstLine="600"/>
      </w:pPr>
      <w:r>
        <w:t>Издания государственными органами актов, лишающих Исполнителя права на производство услуг по настоящему договору.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78" w:lineRule="exact"/>
        <w:ind w:firstLine="600"/>
      </w:pPr>
      <w:r>
        <w:t xml:space="preserve">Настоящий договор считается расторгнутым с момента получения Исполнителем от Заказчика уведомления об </w:t>
      </w:r>
      <w:r>
        <w:t>одностороннем отказе от исполнения настоящего Договора, если иной срок расторжения договора не указан в уведомлении. Подтверждением надлежащего уведомления будет являться уведомление о доставке по адресу Исполнителя, указанному в настоящем Договоре.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0"/>
          <w:numId w:val="4"/>
        </w:numPr>
        <w:shd w:val="clear" w:color="auto" w:fill="auto"/>
        <w:spacing w:before="0" w:line="278" w:lineRule="exact"/>
        <w:ind w:firstLine="600"/>
      </w:pPr>
      <w:r>
        <w:t xml:space="preserve"> В слу</w:t>
      </w:r>
      <w:r>
        <w:t>чае отказа от исполнения обязательств по настоящему договору, предусмотренного пунктом 6.2. настоящего договора, Заказчик производит оплату выполненных услуг на день отказа. Упущенная выгода Исполнителю не возмещается.</w:t>
      </w:r>
    </w:p>
    <w:p w:rsidR="00F500C2" w:rsidRDefault="00644F75">
      <w:pPr>
        <w:pStyle w:val="20"/>
        <w:framePr w:w="9595" w:h="15167" w:hRule="exact" w:wrap="none" w:vAnchor="page" w:hAnchor="page" w:x="1626" w:y="509"/>
        <w:shd w:val="clear" w:color="auto" w:fill="auto"/>
        <w:spacing w:before="0" w:line="278" w:lineRule="exact"/>
        <w:ind w:firstLine="600"/>
      </w:pPr>
      <w:r>
        <w:t>6.5.Заказчик вправе отказаться от исп</w:t>
      </w:r>
      <w:r>
        <w:t>олнения обязательств по настоящему договору без объявления причин, письменно уведомив об этом Исполнителя. При этом Заказчик обязан произвести оплату фактически выполненных услуг до момента передачи Исполнителю уведомления о расторжении Договора. Упущенная</w:t>
      </w:r>
      <w:r>
        <w:t xml:space="preserve"> выгода Исполнителю не возмещается.</w:t>
      </w:r>
    </w:p>
    <w:p w:rsidR="00F500C2" w:rsidRDefault="00644F75">
      <w:pPr>
        <w:pStyle w:val="20"/>
        <w:framePr w:w="9595" w:h="15167" w:hRule="exact" w:wrap="none" w:vAnchor="page" w:hAnchor="page" w:x="1626" w:y="509"/>
        <w:shd w:val="clear" w:color="auto" w:fill="auto"/>
        <w:spacing w:before="0" w:after="211" w:line="278" w:lineRule="exact"/>
        <w:ind w:firstLine="600"/>
      </w:pPr>
      <w:r>
        <w:t>6.6.Основания для одностороннего внесудебного отказа Заказчика от настоящего Договора не распространяются на случаи, когда Стороны письменно согласовали условия о переносе сроков выполнения услуг (этапов услуг).</w:t>
      </w:r>
    </w:p>
    <w:p w:rsidR="00F500C2" w:rsidRDefault="00644F75">
      <w:pPr>
        <w:pStyle w:val="30"/>
        <w:framePr w:w="9595" w:h="15167" w:hRule="exact" w:wrap="none" w:vAnchor="page" w:hAnchor="page" w:x="1626" w:y="509"/>
        <w:numPr>
          <w:ilvl w:val="0"/>
          <w:numId w:val="1"/>
        </w:numPr>
        <w:shd w:val="clear" w:color="auto" w:fill="auto"/>
        <w:tabs>
          <w:tab w:val="left" w:pos="3859"/>
        </w:tabs>
        <w:spacing w:after="271" w:line="240" w:lineRule="exact"/>
        <w:ind w:left="3000"/>
        <w:jc w:val="both"/>
      </w:pPr>
      <w:r>
        <w:t>Конфиден</w:t>
      </w:r>
      <w:r>
        <w:t>циальность</w:t>
      </w:r>
    </w:p>
    <w:p w:rsidR="00F500C2" w:rsidRDefault="00644F75">
      <w:pPr>
        <w:pStyle w:val="20"/>
        <w:framePr w:w="9595" w:h="15167" w:hRule="exact" w:wrap="none" w:vAnchor="page" w:hAnchor="page" w:x="1626" w:y="509"/>
        <w:numPr>
          <w:ilvl w:val="1"/>
          <w:numId w:val="1"/>
        </w:numPr>
        <w:shd w:val="clear" w:color="auto" w:fill="auto"/>
        <w:tabs>
          <w:tab w:val="left" w:pos="1433"/>
        </w:tabs>
        <w:spacing w:before="0" w:line="278" w:lineRule="exact"/>
        <w:ind w:firstLine="760"/>
      </w:pPr>
      <w:r>
        <w:t xml:space="preserve">Любая информация, касающаяся существования или содержания каких-либо отношений Сторон, возникших из настоящего Договора, включая сам факт его существования (далее по тексту - Конфиденциальная информация), не может раскрываться третьим лицам, за </w:t>
      </w:r>
      <w:r>
        <w:t>исключением случаев, когда обязанность такого раскрытия установлена требованиями закона или вступившим в силу судебным решением.</w:t>
      </w:r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90" w:h="12387" w:hRule="exact" w:wrap="none" w:vAnchor="page" w:hAnchor="page" w:x="1629" w:y="514"/>
        <w:shd w:val="clear" w:color="auto" w:fill="auto"/>
        <w:spacing w:before="0" w:line="283" w:lineRule="exact"/>
        <w:ind w:firstLine="740"/>
      </w:pPr>
      <w:proofErr w:type="gramStart"/>
      <w:r>
        <w:lastRenderedPageBreak/>
        <w:t xml:space="preserve">Конфиденциальная информация, может быть раскрыта Сторонами своим работникам только в случае, если такими </w:t>
      </w:r>
      <w:r>
        <w:t>лицами в установленной форме приняты на себя обязательства сохранять в тайне известную им Конфиденциальную информацию и если указанные лица непосредственно связаны с исполнением настоящего Контракта и будут использовать Конфиденциальную информацию исключит</w:t>
      </w:r>
      <w:r>
        <w:t>ельно в целях его реализации.</w:t>
      </w:r>
      <w:proofErr w:type="gramEnd"/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78" w:lineRule="exact"/>
        <w:ind w:firstLine="740"/>
      </w:pPr>
      <w:r>
        <w:t>При условии выполнения требований пункта 7.1 настоящего Договора ни одна раскрывшая Конфиденциальную информацию третьим лицам Сторона (далее по тексту - Раскрывшая сторона) не должна нести ответственность за раскрытие Конфиден</w:t>
      </w:r>
      <w:r>
        <w:t>циальной информации в следующих случаях: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</w:pPr>
      <w:r>
        <w:t>если такая информация была известна Раскрывшей стороне из других источников, до момента вступления в силу настоящего Договора;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</w:pPr>
      <w:r>
        <w:t xml:space="preserve">если раскрытие информации произошло с </w:t>
      </w:r>
      <w:proofErr w:type="gramStart"/>
      <w:r>
        <w:t>ведома</w:t>
      </w:r>
      <w:proofErr w:type="gramEnd"/>
      <w:r>
        <w:t xml:space="preserve"> другой стороны настоящего Договора;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8" w:lineRule="exact"/>
      </w:pPr>
      <w:r>
        <w:t>если ра</w:t>
      </w:r>
      <w:r>
        <w:t>скрытие информации произошло в соответствии с актом компетентного государственного органа или суда, вступившего в законную силу;</w:t>
      </w:r>
    </w:p>
    <w:p w:rsidR="00F500C2" w:rsidRDefault="00644F75">
      <w:pPr>
        <w:pStyle w:val="20"/>
        <w:framePr w:w="9590" w:h="12387" w:hRule="exact" w:wrap="none" w:vAnchor="page" w:hAnchor="page" w:x="1629" w:y="514"/>
        <w:shd w:val="clear" w:color="auto" w:fill="auto"/>
        <w:spacing w:before="0" w:line="278" w:lineRule="exact"/>
        <w:ind w:firstLine="740"/>
      </w:pPr>
      <w:r>
        <w:t>- если Конфиденциальная информация была получена Раскрывшей стороной от третьего лица, при условии, что такой источник не связа</w:t>
      </w:r>
      <w:r>
        <w:t xml:space="preserve">н соглашением о конфиденциальности в отношении такой информации или ему иным образом не запрещено передавать информацию Раскрывшей стороне в связи </w:t>
      </w:r>
      <w:proofErr w:type="gramStart"/>
      <w:r>
        <w:t>с</w:t>
      </w:r>
      <w:proofErr w:type="gramEnd"/>
      <w:r>
        <w:t xml:space="preserve"> контрактным, юридическим или фидуциарным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211" w:line="278" w:lineRule="exact"/>
        <w:ind w:firstLine="740"/>
      </w:pPr>
      <w:r>
        <w:t xml:space="preserve">Исполнитель и его работники не вправе разглашать информацию об </w:t>
      </w:r>
      <w:r>
        <w:t>аварийных ситуациях на объектах Заказчика, направленную на формирование негативного мнения о деловой репутации Заказчика, в том числе путем публикаций. За нарушение деловой репутации в зависимости от рода нарушенных прав и характера нарушения Исполнитель н</w:t>
      </w:r>
      <w:r>
        <w:t>есет ответственность в соответствии с действующим законодательством РФ.</w:t>
      </w:r>
    </w:p>
    <w:p w:rsidR="00F500C2" w:rsidRDefault="00644F75">
      <w:pPr>
        <w:pStyle w:val="30"/>
        <w:framePr w:w="9590" w:h="12387" w:hRule="exact" w:wrap="none" w:vAnchor="page" w:hAnchor="page" w:x="1629" w:y="514"/>
        <w:numPr>
          <w:ilvl w:val="0"/>
          <w:numId w:val="1"/>
        </w:numPr>
        <w:shd w:val="clear" w:color="auto" w:fill="auto"/>
        <w:tabs>
          <w:tab w:val="left" w:pos="2219"/>
        </w:tabs>
        <w:spacing w:after="316" w:line="240" w:lineRule="exact"/>
        <w:ind w:left="1360"/>
        <w:jc w:val="both"/>
      </w:pPr>
      <w:r>
        <w:t>Обстоятельства непреодолимой силы (форс-мажор)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74" w:lineRule="exact"/>
        <w:ind w:firstLine="740"/>
      </w:pPr>
      <w:r>
        <w:t>Стороны освобождаются от ответственности за частичное или полное неисполнение обязательств по настоящему Договору если оно явилось следст</w:t>
      </w:r>
      <w:r>
        <w:t>вием действия обстоятельств непреодолимой силы, то есть чрезвычайных и непредвиденных при данных условиях событий и обстоятельств, которые любая из Сторон не могла заранее предвидеть или предотвратить рациональными мерами, в том числе (</w:t>
      </w:r>
      <w:proofErr w:type="gramStart"/>
      <w:r>
        <w:t>но</w:t>
      </w:r>
      <w:proofErr w:type="gramEnd"/>
      <w:r>
        <w:t xml:space="preserve"> не ограничиваясь </w:t>
      </w:r>
      <w:r>
        <w:t>перечисленным) природные стихийные бедствия (землетрясение, наводнение и т.д.), эпидемия, военные действия, революции, восстания, гражданские беспорядки, запретительные законодательные акты и распоряжения государственных органов, действия правительства в с</w:t>
      </w:r>
      <w:r>
        <w:t>вязи с чрезвычайным положением, ядерный взрыв, радиоактивное или химическое заражение, ионизирующее излучение и прочие обстоятельства, находящиеся за пределами возможного контроля Сторон, если эти обстоятельства непосредственно повлияли на исполнение насто</w:t>
      </w:r>
      <w:r>
        <w:t>ящего Договора.</w:t>
      </w:r>
    </w:p>
    <w:p w:rsidR="00F500C2" w:rsidRDefault="00644F75">
      <w:pPr>
        <w:pStyle w:val="20"/>
        <w:framePr w:w="9590" w:h="12387" w:hRule="exact" w:wrap="none" w:vAnchor="page" w:hAnchor="page" w:x="1629" w:y="514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78" w:lineRule="exact"/>
        <w:ind w:firstLine="740"/>
      </w:pPr>
      <w:r>
        <w:t>Сторона, для которой сложилась невозможность выполнения обязательств по настоящему Договору в связи с наступлением форс-мажорных обстоятельств, должна известить в течение 10-ти дней другую Сторону о наступлении указанных обстоятельств. Невы</w:t>
      </w:r>
      <w:r>
        <w:t>полнение указанного условия исключает возможность для данной Стороны ссылаться на указанные обстоятельства как основание для освобождения от привлечения ее к ответственности.</w:t>
      </w:r>
    </w:p>
    <w:p w:rsidR="00F500C2" w:rsidRDefault="00644F75">
      <w:pPr>
        <w:pStyle w:val="30"/>
        <w:framePr w:w="9590" w:h="2381" w:hRule="exact" w:wrap="none" w:vAnchor="page" w:hAnchor="page" w:x="1629" w:y="13085"/>
        <w:numPr>
          <w:ilvl w:val="0"/>
          <w:numId w:val="1"/>
        </w:numPr>
        <w:shd w:val="clear" w:color="auto" w:fill="auto"/>
        <w:tabs>
          <w:tab w:val="left" w:pos="3484"/>
        </w:tabs>
        <w:spacing w:after="317" w:line="240" w:lineRule="exact"/>
        <w:ind w:left="2620"/>
        <w:jc w:val="both"/>
      </w:pPr>
      <w:r>
        <w:t>Порядок разрешения споров</w:t>
      </w:r>
    </w:p>
    <w:p w:rsidR="00F500C2" w:rsidRDefault="00644F75">
      <w:pPr>
        <w:pStyle w:val="20"/>
        <w:framePr w:w="9590" w:h="2381" w:hRule="exact" w:wrap="none" w:vAnchor="page" w:hAnchor="page" w:x="1629" w:y="13085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78" w:lineRule="exact"/>
        <w:ind w:firstLine="740"/>
      </w:pPr>
      <w:r>
        <w:t xml:space="preserve">Любые споры или разногласия по настоящему Договору </w:t>
      </w:r>
      <w:r>
        <w:t>разрешаются с соблюдением обязательного претензионного порядка. Срок обязательного ответа на предъявленную претензию составляет 15 (пятнадцать) календарных дней с момента получения ее Стороной, к которой предъявлена претензия.</w:t>
      </w:r>
    </w:p>
    <w:p w:rsidR="00F500C2" w:rsidRDefault="00644F75">
      <w:pPr>
        <w:pStyle w:val="20"/>
        <w:framePr w:w="9590" w:h="2381" w:hRule="exact" w:wrap="none" w:vAnchor="page" w:hAnchor="page" w:x="1629" w:y="13085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88" w:lineRule="exact"/>
        <w:ind w:firstLine="740"/>
      </w:pPr>
      <w:r>
        <w:t>Все споры, вытекающие из наст</w:t>
      </w:r>
      <w:r>
        <w:t>оящего Договора, не урегулированные в претензионном порядке, передаются на рассмотрение Арбитражного суда Московской области.</w:t>
      </w:r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a7"/>
        <w:framePr w:wrap="none" w:vAnchor="page" w:hAnchor="page" w:x="2543" w:y="851"/>
        <w:shd w:val="clear" w:color="auto" w:fill="auto"/>
        <w:spacing w:line="240" w:lineRule="exact"/>
      </w:pPr>
      <w:r>
        <w:lastRenderedPageBreak/>
        <w:t>10.</w:t>
      </w:r>
    </w:p>
    <w:p w:rsidR="00F500C2" w:rsidRDefault="00644F75">
      <w:pPr>
        <w:pStyle w:val="a7"/>
        <w:framePr w:wrap="none" w:vAnchor="page" w:hAnchor="page" w:x="3397" w:y="865"/>
        <w:shd w:val="clear" w:color="auto" w:fill="auto"/>
        <w:spacing w:line="240" w:lineRule="exact"/>
      </w:pPr>
      <w:r>
        <w:t>Особые условия. Гарантии и заверения об обстоятельствах.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r>
        <w:t>Исполнитель, в соответствии со статьей 431.2 ГК</w:t>
      </w:r>
      <w:r>
        <w:t xml:space="preserve"> РФ, заверяет и гарантирует, что проявит должную осмотрительность при выборе </w:t>
      </w:r>
      <w:proofErr w:type="spellStart"/>
      <w:r>
        <w:t>субисполнителя</w:t>
      </w:r>
      <w:proofErr w:type="spellEnd"/>
      <w:r>
        <w:t xml:space="preserve"> организации на предмет ее добросовестности выполнения требований налогового законодательства, включая (</w:t>
      </w:r>
      <w:proofErr w:type="gramStart"/>
      <w:r>
        <w:t>но</w:t>
      </w:r>
      <w:proofErr w:type="gramEnd"/>
      <w:r>
        <w:t xml:space="preserve"> не ограничиваясь) заверения о том, что привлекаемый </w:t>
      </w:r>
      <w:proofErr w:type="spellStart"/>
      <w:r>
        <w:t>субисп</w:t>
      </w:r>
      <w:r>
        <w:t>олнитель</w:t>
      </w:r>
      <w:proofErr w:type="spellEnd"/>
      <w:r>
        <w:t xml:space="preserve"> добросовестно выполняет налоговые обязательства, все его операции достоверно отражены и оформлены первичной документацией, а также отражены в бухгалтерской, налоговой, статистической в любой иной </w:t>
      </w:r>
      <w:proofErr w:type="gramStart"/>
      <w:r>
        <w:t>отчетности, а также в бухгалтерском и налоговом уче</w:t>
      </w:r>
      <w:r>
        <w:t>те в соответствии с их экономическим смыслом, об отсутствии у субподрядной организации задолженности по уплате налогов, о представлении отчетности в налоговые органы (своевременно и в полной мере), также о том, что субподрядная организация является действу</w:t>
      </w:r>
      <w:r>
        <w:t>ющим юридическим лицом, которое может исполнить взятые на себя обязательства по договору и не является «фирмой-однодневкой».</w:t>
      </w:r>
      <w:proofErr w:type="gramEnd"/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r>
        <w:t>Стороны определили, что вышеизложенные заверения об обстоятельствах имеют существенное значение для Заказчика, соответственно, Зака</w:t>
      </w:r>
      <w:r>
        <w:t>зчик при исполнении договора будет полагаться на данные заверения Исполнителя об обстоятельствах в понимании статьи 431.2 ГК РФ.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proofErr w:type="gramStart"/>
      <w:r>
        <w:t xml:space="preserve">При недостоверности данных заверений об обстоятельствах, а равно при ненадлежащем исполнении Исполнителем или </w:t>
      </w:r>
      <w:proofErr w:type="spellStart"/>
      <w:r>
        <w:t>Субисполнителем</w:t>
      </w:r>
      <w:proofErr w:type="spellEnd"/>
      <w:r>
        <w:t xml:space="preserve"> т</w:t>
      </w:r>
      <w:r>
        <w:t>ребований действующего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</w:t>
      </w:r>
      <w:r>
        <w:t>ностей, Исполнитель обязан в полном объеме возместить Заказчику причиненные убытки, в том числе возникшие в результате отказа Заказчику в возмещении причитающихся</w:t>
      </w:r>
      <w:proofErr w:type="gramEnd"/>
      <w:r>
        <w:t xml:space="preserve"> ему сумм налогов, </w:t>
      </w:r>
      <w:proofErr w:type="gramStart"/>
      <w:r>
        <w:t>доначислении</w:t>
      </w:r>
      <w:proofErr w:type="gramEnd"/>
      <w:r>
        <w:t xml:space="preserve"> налогов, начислении пеней, наложении штрафов и т.д. или уплати</w:t>
      </w:r>
      <w:r>
        <w:t>ть неустойку.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proofErr w:type="gramStart"/>
      <w:r>
        <w:t xml:space="preserve">Исполнитель обязуется возместить Заказчику все убытки или уплатить неустойку, причиненные недостоверностью вышеуказанных гарантий в заверений, в том числе относящихся к </w:t>
      </w:r>
      <w:proofErr w:type="spellStart"/>
      <w:r>
        <w:t>субисполнителю</w:t>
      </w:r>
      <w:proofErr w:type="spellEnd"/>
      <w:r>
        <w:t xml:space="preserve">, в течение 10 (десяти) рабочих дней с момента направления </w:t>
      </w:r>
      <w:r>
        <w:t>Заказчиком соответствующего письменного требования, к которому будет приложена заверенная Заказчиком выписка из требования третьего лица или органа государственной власти (в том числе выписка из решения налогового органа) в части, которая</w:t>
      </w:r>
      <w:proofErr w:type="gramEnd"/>
      <w:r>
        <w:t xml:space="preserve"> касается Исполнит</w:t>
      </w:r>
      <w:r>
        <w:t>еля/</w:t>
      </w:r>
      <w:proofErr w:type="spellStart"/>
      <w:r>
        <w:t>Субисполнителя</w:t>
      </w:r>
      <w:proofErr w:type="spellEnd"/>
      <w:r>
        <w:t>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r>
        <w:t>При этом факт оспаривания налоговых доначислений в вышестоящем налоговом органе или в судебном порядке не влияет на обязанность Исполнителя возместить убытки (или уплатить предусмотренную договором неустойку).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r>
        <w:t>Заказчик, наряду с требова</w:t>
      </w:r>
      <w:r>
        <w:t>нием о возмещении убытков или взыскании неустойки, также вправе отказаться от договора в одностороннем порядке.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proofErr w:type="gramStart"/>
      <w:r>
        <w:t xml:space="preserve">Исполнитель, в соответствии со статьей 406.1 ГК РФ, обязан возместить Заказчику, по его требованию, имущественные потери в сумме, равной сумме </w:t>
      </w:r>
      <w:r>
        <w:t>фактически возникших имущественных потерь (уже понесенных Заказчиком или которые будут с неизбежностью понесены Заказчиком в будущем), вызванных предъявлением к Заказчику третьими лицами или органами государственной власти, требований имущественного характ</w:t>
      </w:r>
      <w:r>
        <w:t>ера, в том числе имущественные потери, вызванные возникновением у Заказчика негативных налоговых</w:t>
      </w:r>
      <w:proofErr w:type="gramEnd"/>
      <w:r>
        <w:t xml:space="preserve"> последствий на основании решения налогового органа, вступившего в силу в установленном законодательством о налогах и сборах порядке, которые предъявляются (воз</w:t>
      </w:r>
      <w:r>
        <w:t xml:space="preserve">никают) в связи с неисполнением </w:t>
      </w:r>
      <w:proofErr w:type="spellStart"/>
      <w:r>
        <w:t>Субисполнителем</w:t>
      </w:r>
      <w:proofErr w:type="spellEnd"/>
      <w:r>
        <w:t xml:space="preserve"> своих налоговых и иных обязательств.</w:t>
      </w:r>
    </w:p>
    <w:p w:rsidR="00F500C2" w:rsidRDefault="00644F75">
      <w:pPr>
        <w:pStyle w:val="20"/>
        <w:framePr w:w="9595" w:h="14154" w:hRule="exact" w:wrap="none" w:vAnchor="page" w:hAnchor="page" w:x="1617" w:y="1472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74" w:lineRule="exact"/>
        <w:ind w:firstLine="780"/>
      </w:pPr>
      <w:r>
        <w:t>Исполнитель обязуется компенсировать Заказчику имущественные потери в размере предъявленных ему сумм в течение 10 (десяти) рабочих дней с момента направления Заказчиком со</w:t>
      </w:r>
      <w:r>
        <w:t>ответствующего письменного требования, к которому будет приложена заверенная Заказчиком выписка из требования третьего лица или органа государственной</w:t>
      </w:r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71" w:h="12150" w:hRule="exact" w:wrap="none" w:vAnchor="page" w:hAnchor="page" w:x="1650" w:y="539"/>
        <w:shd w:val="clear" w:color="auto" w:fill="auto"/>
        <w:spacing w:before="0" w:line="283" w:lineRule="exact"/>
      </w:pPr>
      <w:r>
        <w:lastRenderedPageBreak/>
        <w:t>власти (в том числе выписка из решения налогового органа) в части, которая касается</w:t>
      </w:r>
      <w:r>
        <w:t xml:space="preserve"> Исполнителя/ </w:t>
      </w:r>
      <w:proofErr w:type="spellStart"/>
      <w:r>
        <w:t>Субисполнителя</w:t>
      </w:r>
      <w:proofErr w:type="spellEnd"/>
      <w:r>
        <w:t>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5"/>
        </w:numPr>
        <w:shd w:val="clear" w:color="auto" w:fill="auto"/>
        <w:tabs>
          <w:tab w:val="left" w:pos="1461"/>
        </w:tabs>
        <w:spacing w:before="0" w:after="155" w:line="283" w:lineRule="exact"/>
        <w:ind w:firstLine="760"/>
      </w:pPr>
      <w:r>
        <w:t>При этом факт оспаривания налоговых доначислений в вышестоящем налоговом органе или в судебном порядке не влияет на обязанность Исполнителя возместить имущественные потери.</w:t>
      </w:r>
    </w:p>
    <w:p w:rsidR="00F500C2" w:rsidRDefault="00644F75">
      <w:pPr>
        <w:pStyle w:val="30"/>
        <w:framePr w:w="9571" w:h="12150" w:hRule="exact" w:wrap="none" w:vAnchor="page" w:hAnchor="page" w:x="1650" w:y="539"/>
        <w:shd w:val="clear" w:color="auto" w:fill="auto"/>
        <w:spacing w:after="316" w:line="240" w:lineRule="exact"/>
        <w:ind w:left="2620"/>
        <w:jc w:val="left"/>
      </w:pPr>
      <w:r>
        <w:t>11. Заключительные положения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firstLine="760"/>
      </w:pPr>
      <w:r>
        <w:t>Любые изменения и дополн</w:t>
      </w:r>
      <w:r>
        <w:t>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firstLine="760"/>
      </w:pPr>
      <w:r>
        <w:t>Досрочное расторжение настоящего Договора может иметь место по соглашению Сторон, либо по основаниям, предусмотренным настоящим До</w:t>
      </w:r>
      <w:r>
        <w:t>говором, действующим на территории РФ гражданским законодательством, с возмещением понесённых убытков.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firstLine="760"/>
      </w:pPr>
      <w:r>
        <w:t xml:space="preserve">Заказчик вправе в одностороннем порядке отказаться от исполнения настоящего Договора в случае нарушения Исполнителем сроков начала и/или окончания </w:t>
      </w:r>
      <w:r>
        <w:t>оказания услуг (этапов). Настоящий Договор считается расторгнутым с момента получения Исполнителем от Заказчика уведомления об одностороннем отказе от исполнения настоящего Договора, если иной срок расторжения Договора не указан в уведомлении.</w:t>
      </w:r>
    </w:p>
    <w:p w:rsidR="00F500C2" w:rsidRDefault="00644F75">
      <w:pPr>
        <w:pStyle w:val="20"/>
        <w:framePr w:w="9571" w:h="12150" w:hRule="exact" w:wrap="none" w:vAnchor="page" w:hAnchor="page" w:x="1650" w:y="539"/>
        <w:shd w:val="clear" w:color="auto" w:fill="auto"/>
        <w:spacing w:before="0" w:line="278" w:lineRule="exact"/>
        <w:ind w:firstLine="760"/>
      </w:pPr>
      <w:r>
        <w:t>Основания дл</w:t>
      </w:r>
      <w:r>
        <w:t>я одностороннего внесудебного отказа Заказчика от настоящего Договора не распространяются на случаи, когда Стороны письменно согласовали условия о переносе сроков оказания услуг.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40" w:lineRule="exact"/>
        <w:ind w:firstLine="760"/>
      </w:pPr>
      <w:r>
        <w:t>Права и/или обязанности Сторон по Договору полностью или в какой-либо части н</w:t>
      </w:r>
      <w:r>
        <w:t>е могут быть переуступлены, отданы в залог, внесены в качестве вклада в уставной капитал юридического лица или иным образом переданы третьим лицам без предварительного письменного согласия на то Сторон.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40" w:lineRule="exact"/>
        <w:ind w:firstLine="760"/>
      </w:pPr>
      <w:r>
        <w:t>Для расчетов по Договору возможно привлечение Исполни</w:t>
      </w:r>
      <w:r>
        <w:t>телем финансирования с использованием услуг по факторингу или аналогичных финансовых продуктов (кредитование под залог выручки по контракту и пр.). В этом случае право денежного требования по оплате оказанных услуг (залог имущественных прав и т.д.) по наст</w:t>
      </w:r>
      <w:r>
        <w:t xml:space="preserve">оящему договору может быть уступлено (передано) Исполнителем банку или </w:t>
      </w:r>
      <w:proofErr w:type="spellStart"/>
      <w:r>
        <w:t>факторинговой</w:t>
      </w:r>
      <w:proofErr w:type="spellEnd"/>
      <w:r>
        <w:t xml:space="preserve"> компании, приемлемым обеим Сторонам. Детали условий предоставления финансирования подлежат отдельному согласованию между Сторонами и банком/</w:t>
      </w:r>
      <w:proofErr w:type="spellStart"/>
      <w:r>
        <w:t>факторинговой</w:t>
      </w:r>
      <w:proofErr w:type="spellEnd"/>
      <w:r>
        <w:t xml:space="preserve"> компанией. В случ</w:t>
      </w:r>
      <w:r>
        <w:t>ае использования Исполнителем данных услуг, по согласованию между Сторонами сроки оплаты за оказанные услуги могут быть изменены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8" w:lineRule="exact"/>
        <w:ind w:firstLine="760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302"/>
        </w:tabs>
        <w:spacing w:before="0" w:line="298" w:lineRule="exact"/>
        <w:ind w:firstLine="760"/>
      </w:pPr>
      <w:r>
        <w:t>Настоящий Договор вступает в силу с момента подписания, и действует до полного исполнения обязательств.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6"/>
        </w:numPr>
        <w:shd w:val="clear" w:color="auto" w:fill="auto"/>
        <w:tabs>
          <w:tab w:val="left" w:pos="1337"/>
        </w:tabs>
        <w:spacing w:before="0" w:line="298" w:lineRule="exact"/>
        <w:ind w:firstLine="760"/>
      </w:pPr>
      <w:r>
        <w:t>К настоящему договору прилагаются и являются его неотъемлемой частью: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7"/>
        </w:numPr>
        <w:shd w:val="clear" w:color="auto" w:fill="auto"/>
        <w:tabs>
          <w:tab w:val="left" w:pos="1500"/>
        </w:tabs>
        <w:spacing w:before="0" w:line="317" w:lineRule="exact"/>
        <w:ind w:firstLine="760"/>
      </w:pPr>
      <w:r>
        <w:t>Приложение № 1 - Расчет затрат на осуществление авторского надзора.</w:t>
      </w:r>
    </w:p>
    <w:p w:rsidR="00F500C2" w:rsidRDefault="00644F75">
      <w:pPr>
        <w:pStyle w:val="20"/>
        <w:framePr w:w="9571" w:h="12150" w:hRule="exact" w:wrap="none" w:vAnchor="page" w:hAnchor="page" w:x="1650" w:y="539"/>
        <w:numPr>
          <w:ilvl w:val="0"/>
          <w:numId w:val="7"/>
        </w:numPr>
        <w:shd w:val="clear" w:color="auto" w:fill="auto"/>
        <w:tabs>
          <w:tab w:val="left" w:pos="1505"/>
        </w:tabs>
        <w:spacing w:before="0" w:line="317" w:lineRule="exact"/>
        <w:ind w:firstLine="760"/>
      </w:pPr>
      <w:r>
        <w:t xml:space="preserve">Приложение № </w:t>
      </w:r>
      <w:r>
        <w:t>2 - Календарный план оказания услуг.</w:t>
      </w:r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a7"/>
        <w:framePr w:wrap="none" w:vAnchor="page" w:hAnchor="page" w:x="4737" w:y="890"/>
        <w:shd w:val="clear" w:color="auto" w:fill="auto"/>
        <w:spacing w:line="240" w:lineRule="exact"/>
      </w:pPr>
      <w:r>
        <w:lastRenderedPageBreak/>
        <w:t>12. Адреса и реквизиты сторон</w:t>
      </w:r>
    </w:p>
    <w:p w:rsidR="00F500C2" w:rsidRDefault="00644F75">
      <w:pPr>
        <w:pStyle w:val="30"/>
        <w:framePr w:w="4949" w:h="4725" w:hRule="exact" w:wrap="none" w:vAnchor="page" w:hAnchor="page" w:x="1655" w:y="1245"/>
        <w:shd w:val="clear" w:color="auto" w:fill="auto"/>
        <w:spacing w:after="36" w:line="240" w:lineRule="exact"/>
        <w:jc w:val="left"/>
      </w:pPr>
      <w:r>
        <w:t>Заказчик:</w:t>
      </w:r>
    </w:p>
    <w:p w:rsidR="00F500C2" w:rsidRDefault="00644F75">
      <w:pPr>
        <w:pStyle w:val="30"/>
        <w:framePr w:w="4536" w:h="4718" w:hRule="exact" w:wrap="none" w:vAnchor="page" w:hAnchor="page" w:x="6738" w:y="1250"/>
        <w:shd w:val="clear" w:color="auto" w:fill="auto"/>
        <w:spacing w:after="0" w:line="240" w:lineRule="exact"/>
        <w:jc w:val="left"/>
      </w:pPr>
      <w:r>
        <w:t>Исполнитель:</w:t>
      </w:r>
    </w:p>
    <w:p w:rsidR="00F500C2" w:rsidRDefault="00644F75">
      <w:pPr>
        <w:pStyle w:val="30"/>
        <w:framePr w:w="9701" w:h="1431" w:hRule="exact" w:wrap="none" w:vAnchor="page" w:hAnchor="page" w:x="1573" w:y="7021"/>
        <w:shd w:val="clear" w:color="auto" w:fill="auto"/>
        <w:spacing w:after="0" w:line="274" w:lineRule="exact"/>
        <w:jc w:val="left"/>
      </w:pPr>
      <w:r>
        <w:t>От Заказчика:</w:t>
      </w:r>
    </w:p>
    <w:p w:rsidR="00F500C2" w:rsidRDefault="00644F75">
      <w:pPr>
        <w:pStyle w:val="30"/>
        <w:framePr w:w="2678" w:h="888" w:hRule="exact" w:wrap="none" w:vAnchor="page" w:hAnchor="page" w:x="6887" w:y="7007"/>
        <w:shd w:val="clear" w:color="auto" w:fill="auto"/>
        <w:spacing w:after="0" w:line="274" w:lineRule="exact"/>
        <w:jc w:val="left"/>
      </w:pPr>
      <w:r>
        <w:t>От Исполнителя:</w:t>
      </w:r>
    </w:p>
    <w:p w:rsidR="00F500C2" w:rsidRDefault="00644F75">
      <w:pPr>
        <w:pStyle w:val="a9"/>
        <w:framePr w:wrap="none" w:vAnchor="page" w:hAnchor="page" w:x="1573" w:y="9256"/>
        <w:shd w:val="clear" w:color="auto" w:fill="auto"/>
        <w:spacing w:line="240" w:lineRule="exact"/>
      </w:pPr>
      <w:r>
        <w:t>М.П.</w:t>
      </w:r>
    </w:p>
    <w:p w:rsidR="00F500C2" w:rsidRDefault="00644F75">
      <w:pPr>
        <w:pStyle w:val="10"/>
        <w:framePr w:wrap="none" w:vAnchor="page" w:hAnchor="page" w:x="7055" w:y="9182"/>
        <w:shd w:val="clear" w:color="auto" w:fill="auto"/>
        <w:spacing w:line="320" w:lineRule="exact"/>
      </w:pPr>
      <w:bookmarkStart w:id="0" w:name="bookmark0"/>
      <w:proofErr w:type="spellStart"/>
      <w:r>
        <w:t>м.п</w:t>
      </w:r>
      <w:proofErr w:type="spellEnd"/>
      <w:r>
        <w:t>.</w:t>
      </w:r>
      <w:bookmarkEnd w:id="0"/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 w:rsidP="00FA1C09">
      <w:pPr>
        <w:pStyle w:val="20"/>
        <w:framePr w:w="10243" w:h="903" w:hRule="exact" w:wrap="none" w:vAnchor="page" w:hAnchor="page" w:x="1115" w:y="533"/>
        <w:shd w:val="clear" w:color="auto" w:fill="auto"/>
        <w:spacing w:before="0" w:line="283" w:lineRule="exact"/>
        <w:ind w:left="6120" w:right="2088"/>
      </w:pPr>
      <w:r>
        <w:lastRenderedPageBreak/>
        <w:t>Приложение № 1</w:t>
      </w:r>
      <w:r>
        <w:br/>
        <w:t>к договору</w:t>
      </w:r>
    </w:p>
    <w:p w:rsidR="00F500C2" w:rsidRDefault="00644F75">
      <w:pPr>
        <w:pStyle w:val="50"/>
        <w:framePr w:w="10243" w:h="882" w:hRule="exact" w:wrap="none" w:vAnchor="page" w:hAnchor="page" w:x="1115" w:y="1725"/>
        <w:shd w:val="clear" w:color="auto" w:fill="auto"/>
        <w:spacing w:before="0"/>
        <w:ind w:right="400"/>
      </w:pPr>
      <w:r>
        <w:t>Расчет затрат</w:t>
      </w:r>
    </w:p>
    <w:p w:rsidR="00F500C2" w:rsidRDefault="00644F75">
      <w:pPr>
        <w:pStyle w:val="30"/>
        <w:framePr w:w="10243" w:h="882" w:hRule="exact" w:wrap="none" w:vAnchor="page" w:hAnchor="page" w:x="1115" w:y="1725"/>
        <w:shd w:val="clear" w:color="auto" w:fill="auto"/>
        <w:spacing w:after="0" w:line="274" w:lineRule="exact"/>
        <w:ind w:right="400"/>
        <w:jc w:val="center"/>
      </w:pPr>
      <w:r>
        <w:rPr>
          <w:rStyle w:val="31"/>
        </w:rPr>
        <w:t>на осуществление авторского надзора по объекту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837"/>
        <w:gridCol w:w="2554"/>
        <w:gridCol w:w="2986"/>
        <w:gridCol w:w="1282"/>
      </w:tblGrid>
      <w:tr w:rsidR="00F500C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№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150" w:lineRule="exact"/>
              <w:ind w:left="220"/>
              <w:jc w:val="left"/>
            </w:pPr>
            <w:proofErr w:type="gramStart"/>
            <w:r>
              <w:rPr>
                <w:rStyle w:val="275pt"/>
              </w:rPr>
              <w:t>п</w:t>
            </w:r>
            <w:proofErr w:type="gramEnd"/>
            <w:r>
              <w:rPr>
                <w:rStyle w:val="275pt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182" w:lineRule="exact"/>
              <w:jc w:val="center"/>
            </w:pPr>
            <w:r>
              <w:rPr>
                <w:rStyle w:val="275pt"/>
              </w:rPr>
              <w:t>Характеристика предприятия, здания, сооружения или виды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182" w:lineRule="exact"/>
              <w:jc w:val="center"/>
            </w:pPr>
            <w:r>
              <w:rPr>
                <w:rStyle w:val="275pt"/>
              </w:rPr>
              <w:t>№№ частей, глав, таблиц и пунктов указаний к разделу или главе Сборника цен на проектные и изыскательские работы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 w:rsidP="00FA1C09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5pt"/>
              </w:rPr>
              <w:t>Расчет стоимости:</w:t>
            </w:r>
          </w:p>
          <w:p w:rsidR="00F500C2" w:rsidRDefault="00644F75" w:rsidP="00FA1C09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60" w:line="240" w:lineRule="exact"/>
              <w:jc w:val="center"/>
            </w:pPr>
            <w:r>
              <w:rPr>
                <w:rStyle w:val="22pt"/>
              </w:rPr>
              <w:t>{а + в*х)*К, »К</w:t>
            </w:r>
            <w:proofErr w:type="gramStart"/>
            <w:r>
              <w:rPr>
                <w:rStyle w:val="22pt"/>
                <w:vertAlign w:val="subscript"/>
              </w:rPr>
              <w:t>р</w:t>
            </w:r>
            <w:r>
              <w:rPr>
                <w:rStyle w:val="22pt"/>
              </w:rPr>
              <w:t>»</w:t>
            </w:r>
            <w:proofErr w:type="gramEnd"/>
            <w:r>
              <w:rPr>
                <w:rStyle w:val="22pt"/>
              </w:rPr>
              <w:t>К»К</w:t>
            </w:r>
            <w:r>
              <w:rPr>
                <w:rStyle w:val="22pt"/>
                <w:vertAlign w:val="sub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Стоимость,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руб.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Виды работ </w:t>
            </w:r>
            <w:r>
              <w:rPr>
                <w:rStyle w:val="24"/>
              </w:rPr>
              <w:t>по проведению авторского надзора специалистами проектной организации: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3029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5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 w:rsidP="00FA1C09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 xml:space="preserve">Выезд на объект в г. </w:t>
            </w:r>
            <w:r w:rsidR="00FA1C09">
              <w:rPr>
                <w:rStyle w:val="24"/>
              </w:rPr>
              <w:t>Москва</w:t>
            </w:r>
            <w:r>
              <w:rPr>
                <w:rStyle w:val="24"/>
              </w:rPr>
              <w:t xml:space="preserve"> следующих специалистов: а) Главный инженер проектов-1чел.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А= 24 - кол-во выездов в течени</w:t>
            </w:r>
            <w:proofErr w:type="gramStart"/>
            <w:r>
              <w:rPr>
                <w:rStyle w:val="24"/>
              </w:rPr>
              <w:t>и</w:t>
            </w:r>
            <w:proofErr w:type="gramEnd"/>
            <w:r>
              <w:rPr>
                <w:rStyle w:val="24"/>
              </w:rPr>
              <w:t xml:space="preserve"> срока строительства 12 мес. В=700руб./час. - оплата </w:t>
            </w:r>
            <w:r>
              <w:rPr>
                <w:rStyle w:val="24"/>
              </w:rPr>
              <w:t>специалиста в организации.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С=5 час,-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продолжительность одной поездки на авторский надзор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826" w:lineRule="exact"/>
              <w:jc w:val="left"/>
            </w:pPr>
            <w:r>
              <w:rPr>
                <w:rStyle w:val="24"/>
              </w:rPr>
              <w:t>К-затраты без налогов</w:t>
            </w:r>
            <w:proofErr w:type="gramStart"/>
            <w:r>
              <w:rPr>
                <w:rStyle w:val="24"/>
              </w:rPr>
              <w:t xml:space="preserve"> К</w:t>
            </w:r>
            <w:proofErr w:type="gramEnd"/>
            <w:r>
              <w:rPr>
                <w:rStyle w:val="24"/>
              </w:rPr>
              <w:t>=24х700х5=84 000,00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>б) Ведущий инженер ТГВ-1чел.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А=45;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В=550руб./час.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С=5час.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К=24х550х5=66 000,00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 xml:space="preserve">Внесение изменений в проектную </w:t>
            </w:r>
            <w:r>
              <w:rPr>
                <w:rStyle w:val="24"/>
              </w:rPr>
              <w:t>документацию по результатам проведения авторского надзора специалистами проектной организации: а) Г лавный инженер проектов-1чел.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В=700 руб./час. С=20 час.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К=700х20=14 000,00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б) Ведущий инженер</w:t>
            </w:r>
          </w:p>
          <w:p w:rsidR="00F500C2" w:rsidRPr="00FA1C09" w:rsidRDefault="007C1926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</w:pPr>
            <w:r>
              <w:t>ТГВ</w:t>
            </w:r>
            <w:r w:rsidR="00644F75" w:rsidRPr="007C1926">
              <w:t>-</w:t>
            </w:r>
            <w:r w:rsidR="00644F75" w:rsidRPr="007C1926">
              <w:t>1чел.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>В=550руб./час. С=30 час.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К=550х30=16 500,00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>Размножение и оформление измененной документации</w:t>
            </w:r>
            <w:bookmarkStart w:id="1" w:name="_GoBack"/>
            <w:bookmarkEnd w:id="1"/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4"/>
              </w:rPr>
              <w:t>Р</w:t>
            </w:r>
            <w:proofErr w:type="gramEnd"/>
            <w:r>
              <w:rPr>
                <w:rStyle w:val="24"/>
              </w:rPr>
              <w:t>=300 - количество листов в переводе на формат А4 П=4,00 руб. - стоимость одного листа.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К=300х4,00=1 200,00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>Использование автомобиля для поездок на объект</w:t>
            </w:r>
          </w:p>
          <w:p w:rsidR="00F500C2" w:rsidRDefault="00644F75" w:rsidP="00FA1C09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</w:pPr>
            <w:r>
              <w:rPr>
                <w:rStyle w:val="24"/>
              </w:rPr>
              <w:t xml:space="preserve">(в пределах г. </w:t>
            </w:r>
            <w:r w:rsidR="00FA1C09">
              <w:rPr>
                <w:rStyle w:val="24"/>
              </w:rPr>
              <w:t>Москва</w:t>
            </w:r>
            <w:r>
              <w:rPr>
                <w:rStyle w:val="24"/>
              </w:rPr>
              <w:t>)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 xml:space="preserve">В 1=960,00 руб./час </w:t>
            </w:r>
            <w:r>
              <w:rPr>
                <w:rStyle w:val="24"/>
              </w:rPr>
              <w:t>- плата за использование автомобиля типа «внедорожник».</w:t>
            </w:r>
          </w:p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  <w:lang w:val="en-US" w:eastAsia="en-US" w:bidi="en-US"/>
              </w:rPr>
              <w:t>L</w:t>
            </w:r>
            <w:r w:rsidRPr="007C64EE">
              <w:rPr>
                <w:rStyle w:val="24"/>
                <w:lang w:eastAsia="en-US" w:bidi="en-US"/>
              </w:rPr>
              <w:t xml:space="preserve">=30 </w:t>
            </w:r>
            <w:r>
              <w:rPr>
                <w:rStyle w:val="24"/>
              </w:rPr>
              <w:t xml:space="preserve">км - расстояние поездки в одну </w:t>
            </w:r>
            <w:proofErr w:type="spellStart"/>
            <w:r>
              <w:rPr>
                <w:rStyle w:val="24"/>
              </w:rPr>
              <w:t>сторо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43" w:h="13546" w:wrap="none" w:vAnchor="page" w:hAnchor="page" w:x="1115" w:y="2842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К=960,</w:t>
            </w:r>
            <w:r>
              <w:rPr>
                <w:rStyle w:val="24"/>
                <w:lang w:val="en-US" w:eastAsia="en-US" w:bidi="en-US"/>
              </w:rPr>
              <w:t xml:space="preserve">00x3 </w:t>
            </w:r>
            <w:r>
              <w:rPr>
                <w:rStyle w:val="24"/>
              </w:rPr>
              <w:t>0x24x2/40= 34 560,00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43" w:h="13546" w:wrap="none" w:vAnchor="page" w:hAnchor="page" w:x="1115" w:y="2842"/>
              <w:rPr>
                <w:sz w:val="10"/>
                <w:szCs w:val="10"/>
              </w:rPr>
            </w:pPr>
          </w:p>
        </w:tc>
      </w:tr>
    </w:tbl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837"/>
        <w:gridCol w:w="2554"/>
        <w:gridCol w:w="2981"/>
        <w:gridCol w:w="1296"/>
      </w:tblGrid>
      <w:tr w:rsidR="00F500C2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ну.</w:t>
            </w:r>
          </w:p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У=40км/час - средняя скорость поездки. А=2 - количество выездов.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 xml:space="preserve">Зарплата водителя за </w:t>
            </w:r>
            <w:r>
              <w:rPr>
                <w:rStyle w:val="24"/>
              </w:rPr>
              <w:t>поездки на объект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В 1=276,00 руб./час.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К=276,00x30x24x2/40= 9 936,00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 xml:space="preserve">Итого с накладными расходами по </w:t>
            </w:r>
            <w:proofErr w:type="spellStart"/>
            <w:r>
              <w:rPr>
                <w:rStyle w:val="24"/>
              </w:rPr>
              <w:t>п.п</w:t>
            </w:r>
            <w:proofErr w:type="spellEnd"/>
            <w:r>
              <w:rPr>
                <w:rStyle w:val="24"/>
              </w:rPr>
              <w:t>. 1,2,5(</w:t>
            </w:r>
            <w:proofErr w:type="gramStart"/>
            <w:r>
              <w:rPr>
                <w:rStyle w:val="24"/>
              </w:rPr>
              <w:t>социальный</w:t>
            </w:r>
            <w:proofErr w:type="gramEnd"/>
            <w:r>
              <w:rPr>
                <w:rStyle w:val="24"/>
              </w:rPr>
              <w:t>- 31%, аренда помещений- 8%)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(84 000,00+ 66 000,00+ +14 000,00+ 16 500,00+9 936,00) х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 xml:space="preserve">,39 </w:t>
            </w:r>
            <w:r>
              <w:rPr>
                <w:rStyle w:val="26"/>
              </w:rPr>
              <w:t xml:space="preserve">= </w:t>
            </w:r>
            <w:r>
              <w:rPr>
                <w:rStyle w:val="24"/>
              </w:rPr>
              <w:t>264 706,04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 xml:space="preserve">Итого расходов по </w:t>
            </w:r>
            <w:r>
              <w:rPr>
                <w:rStyle w:val="24"/>
              </w:rPr>
              <w:t>п.п.3,4,6 с налогом на доход (6%)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(264 706,04+ 1 200,00 + 34 560,00) х 1,06 =318 494,00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ИТОГО без НДС: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318 494,00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78" w:lineRule="exact"/>
              <w:jc w:val="left"/>
            </w:pPr>
            <w:r>
              <w:rPr>
                <w:rStyle w:val="27"/>
              </w:rPr>
              <w:t xml:space="preserve">ИТОГО </w:t>
            </w:r>
            <w:r>
              <w:rPr>
                <w:rStyle w:val="211pt"/>
              </w:rPr>
              <w:t>с К</w:t>
            </w:r>
            <w:r>
              <w:rPr>
                <w:rStyle w:val="211pt"/>
                <w:vertAlign w:val="subscript"/>
              </w:rPr>
              <w:t>Д</w:t>
            </w:r>
            <w:r>
              <w:rPr>
                <w:rStyle w:val="211pt"/>
              </w:rPr>
              <w:t>ОГ=0,9105352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290 000,00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НДС 20%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58 000,00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Всего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F500C2">
            <w:pPr>
              <w:framePr w:w="10253" w:h="6931" w:wrap="none" w:vAnchor="page" w:hAnchor="page" w:x="1110" w:y="547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10253" w:h="6931" w:wrap="none" w:vAnchor="page" w:hAnchor="page" w:x="1110" w:y="547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348 000,00</w:t>
            </w:r>
          </w:p>
        </w:tc>
      </w:tr>
    </w:tbl>
    <w:p w:rsidR="00F500C2" w:rsidRDefault="00644F75">
      <w:pPr>
        <w:pStyle w:val="30"/>
        <w:framePr w:w="10253" w:h="1426" w:hRule="exact" w:wrap="none" w:vAnchor="page" w:hAnchor="page" w:x="1110" w:y="8556"/>
        <w:shd w:val="clear" w:color="auto" w:fill="auto"/>
        <w:spacing w:after="0" w:line="274" w:lineRule="exact"/>
        <w:ind w:left="500"/>
        <w:jc w:val="left"/>
      </w:pPr>
      <w:r>
        <w:t>От Заказчика:</w:t>
      </w:r>
    </w:p>
    <w:p w:rsidR="00F500C2" w:rsidRDefault="00644F75">
      <w:pPr>
        <w:pStyle w:val="30"/>
        <w:framePr w:w="2674" w:h="889" w:hRule="exact" w:wrap="none" w:vAnchor="page" w:hAnchor="page" w:x="6875" w:y="8541"/>
        <w:shd w:val="clear" w:color="auto" w:fill="auto"/>
        <w:spacing w:after="0" w:line="274" w:lineRule="exact"/>
        <w:jc w:val="left"/>
      </w:pPr>
      <w:r>
        <w:t>От Исполнителя:</w:t>
      </w:r>
    </w:p>
    <w:p w:rsidR="00F500C2" w:rsidRDefault="00644F75">
      <w:pPr>
        <w:pStyle w:val="a9"/>
        <w:framePr w:wrap="none" w:vAnchor="page" w:hAnchor="page" w:x="1585" w:y="10978"/>
        <w:shd w:val="clear" w:color="auto" w:fill="auto"/>
        <w:spacing w:line="240" w:lineRule="exact"/>
      </w:pPr>
      <w:r>
        <w:t>М.П.</w:t>
      </w:r>
    </w:p>
    <w:p w:rsidR="00F500C2" w:rsidRDefault="00644F75">
      <w:pPr>
        <w:pStyle w:val="10"/>
        <w:framePr w:wrap="none" w:vAnchor="page" w:hAnchor="page" w:x="6990" w:y="10842"/>
        <w:shd w:val="clear" w:color="auto" w:fill="auto"/>
        <w:spacing w:line="320" w:lineRule="exact"/>
      </w:pPr>
      <w:bookmarkStart w:id="2" w:name="bookmark1"/>
      <w:proofErr w:type="spellStart"/>
      <w:r>
        <w:t>м.п</w:t>
      </w:r>
      <w:proofErr w:type="spellEnd"/>
      <w:r>
        <w:t>.</w:t>
      </w:r>
      <w:bookmarkEnd w:id="2"/>
    </w:p>
    <w:p w:rsidR="00F500C2" w:rsidRDefault="00F500C2">
      <w:pPr>
        <w:rPr>
          <w:sz w:val="2"/>
          <w:szCs w:val="2"/>
        </w:rPr>
        <w:sectPr w:rsidR="00F500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0C2" w:rsidRDefault="00644F75">
      <w:pPr>
        <w:pStyle w:val="20"/>
        <w:framePr w:w="9518" w:h="884" w:hRule="exact" w:wrap="none" w:vAnchor="page" w:hAnchor="page" w:x="1477" w:y="581"/>
        <w:shd w:val="clear" w:color="auto" w:fill="auto"/>
        <w:spacing w:before="0" w:line="240" w:lineRule="exact"/>
        <w:ind w:left="5680"/>
        <w:jc w:val="left"/>
      </w:pPr>
      <w:r>
        <w:lastRenderedPageBreak/>
        <w:t>Приложение № 2</w:t>
      </w:r>
    </w:p>
    <w:p w:rsidR="00F500C2" w:rsidRDefault="00FA1C09">
      <w:pPr>
        <w:pStyle w:val="20"/>
        <w:framePr w:w="9518" w:h="884" w:hRule="exact" w:wrap="none" w:vAnchor="page" w:hAnchor="page" w:x="1477" w:y="581"/>
        <w:shd w:val="clear" w:color="auto" w:fill="auto"/>
        <w:tabs>
          <w:tab w:val="left" w:pos="8056"/>
        </w:tabs>
        <w:spacing w:before="0" w:line="288" w:lineRule="exact"/>
        <w:ind w:left="5680"/>
        <w:jc w:val="left"/>
      </w:pPr>
      <w:r>
        <w:t>к договору</w:t>
      </w:r>
    </w:p>
    <w:p w:rsidR="00F500C2" w:rsidRDefault="00644F75">
      <w:pPr>
        <w:pStyle w:val="30"/>
        <w:framePr w:w="9518" w:h="874" w:hRule="exact" w:wrap="none" w:vAnchor="page" w:hAnchor="page" w:x="1477" w:y="2242"/>
        <w:shd w:val="clear" w:color="auto" w:fill="auto"/>
        <w:spacing w:after="0" w:line="269" w:lineRule="exact"/>
        <w:ind w:right="20"/>
        <w:jc w:val="center"/>
      </w:pPr>
      <w:r>
        <w:t xml:space="preserve">КАЛЕНДАРНЫЙ ПЛАН </w:t>
      </w:r>
      <w:r w:rsidR="00FA1C09">
        <w:t>ОКАЗАНИЯ УСЛУГ</w:t>
      </w:r>
      <w:r w:rsidR="00FA1C09">
        <w:br/>
        <w:t>по объекту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843"/>
        <w:gridCol w:w="821"/>
        <w:gridCol w:w="1022"/>
        <w:gridCol w:w="1987"/>
        <w:gridCol w:w="1704"/>
        <w:gridCol w:w="1570"/>
      </w:tblGrid>
      <w:tr w:rsidR="00F500C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4"/>
              </w:rPr>
              <w:t>№</w:t>
            </w:r>
          </w:p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60" w:line="240" w:lineRule="exact"/>
              <w:ind w:left="18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Этап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after="120" w:line="240" w:lineRule="exact"/>
              <w:jc w:val="left"/>
            </w:pPr>
            <w:proofErr w:type="spellStart"/>
            <w:r>
              <w:rPr>
                <w:rStyle w:val="24"/>
              </w:rPr>
              <w:t>Долж</w:t>
            </w:r>
            <w:proofErr w:type="spellEnd"/>
          </w:p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4"/>
              </w:rPr>
              <w:t>ность</w:t>
            </w:r>
            <w:proofErr w:type="spellEnd"/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Срок выполнения услуг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Результат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Стоимость, руб. без НДС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74" w:lineRule="exact"/>
              <w:ind w:firstLine="300"/>
            </w:pPr>
            <w:r>
              <w:rPr>
                <w:rStyle w:val="24"/>
              </w:rPr>
              <w:t>Осмотр, проведение контрольных промеров, расчетов.</w:t>
            </w:r>
          </w:p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74" w:lineRule="exact"/>
              <w:ind w:firstLine="300"/>
            </w:pPr>
            <w:r>
              <w:rPr>
                <w:rStyle w:val="24"/>
              </w:rPr>
              <w:t>Подготовка и сбор информации, проведение анализа.</w:t>
            </w:r>
          </w:p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74" w:lineRule="exact"/>
              <w:ind w:firstLine="300"/>
            </w:pPr>
            <w:r>
              <w:rPr>
                <w:rStyle w:val="24"/>
              </w:rPr>
              <w:t>Оформление отчетов с выдачей проектных решений по результатам анализа и расчетов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4"/>
              </w:rPr>
              <w:t>Руководитель</w:t>
            </w:r>
          </w:p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120" w:line="240" w:lineRule="exact"/>
              <w:jc w:val="center"/>
            </w:pPr>
            <w:r>
              <w:rPr>
                <w:rStyle w:val="24"/>
              </w:rPr>
              <w:t>проектов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2021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 xml:space="preserve">с момента </w:t>
            </w:r>
            <w:proofErr w:type="spellStart"/>
            <w:r>
              <w:rPr>
                <w:rStyle w:val="295pt"/>
              </w:rPr>
              <w:t>заключ</w:t>
            </w:r>
            <w:proofErr w:type="gramStart"/>
            <w:r>
              <w:rPr>
                <w:rStyle w:val="295pt"/>
              </w:rPr>
              <w:t>е</w:t>
            </w:r>
            <w:proofErr w:type="spellEnd"/>
            <w:r>
              <w:rPr>
                <w:rStyle w:val="295pt"/>
              </w:rPr>
              <w:t>-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ния</w:t>
            </w:r>
            <w:proofErr w:type="spellEnd"/>
            <w:r>
              <w:rPr>
                <w:rStyle w:val="295pt"/>
              </w:rPr>
              <w:t xml:space="preserve"> договора по 30 ноября 2022г.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 xml:space="preserve">Предоставление журнала по ходу осуществления </w:t>
            </w:r>
            <w:r>
              <w:rPr>
                <w:rStyle w:val="295pt"/>
              </w:rPr>
              <w:t>авторского надзора за выполнением СМР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90 000,00</w:t>
            </w:r>
          </w:p>
        </w:tc>
      </w:tr>
      <w:tr w:rsidR="00F500C2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2022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C2" w:rsidRDefault="00F500C2">
            <w:pPr>
              <w:framePr w:w="9504" w:h="5107" w:wrap="none" w:vAnchor="page" w:hAnchor="page" w:x="1477" w:y="335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C2" w:rsidRDefault="00644F75">
            <w:pPr>
              <w:pStyle w:val="20"/>
              <w:framePr w:w="9504" w:h="5107" w:wrap="none" w:vAnchor="page" w:hAnchor="page" w:x="1477" w:y="335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200 000,00</w:t>
            </w:r>
          </w:p>
        </w:tc>
      </w:tr>
    </w:tbl>
    <w:p w:rsidR="00F500C2" w:rsidRDefault="00644F75">
      <w:pPr>
        <w:pStyle w:val="30"/>
        <w:framePr w:w="9518" w:h="1431" w:hRule="exact" w:wrap="none" w:vAnchor="page" w:hAnchor="page" w:x="1477" w:y="9256"/>
        <w:shd w:val="clear" w:color="auto" w:fill="auto"/>
        <w:spacing w:after="0" w:line="274" w:lineRule="exact"/>
        <w:ind w:left="38"/>
        <w:jc w:val="left"/>
      </w:pPr>
      <w:r>
        <w:t>От Заказчика:</w:t>
      </w:r>
    </w:p>
    <w:p w:rsidR="00F500C2" w:rsidRDefault="00F500C2">
      <w:pPr>
        <w:framePr w:wrap="none" w:vAnchor="page" w:hAnchor="page" w:x="1295" w:y="10776"/>
        <w:rPr>
          <w:sz w:val="2"/>
          <w:szCs w:val="2"/>
        </w:rPr>
      </w:pPr>
    </w:p>
    <w:p w:rsidR="00F500C2" w:rsidRDefault="00644F75">
      <w:pPr>
        <w:pStyle w:val="30"/>
        <w:framePr w:w="2664" w:h="884" w:hRule="exact" w:wrap="none" w:vAnchor="page" w:hAnchor="page" w:x="6949" w:y="9237"/>
        <w:shd w:val="clear" w:color="auto" w:fill="auto"/>
        <w:spacing w:after="0" w:line="274" w:lineRule="exact"/>
        <w:jc w:val="left"/>
      </w:pPr>
      <w:r>
        <w:t>От Исполнителя:</w:t>
      </w:r>
    </w:p>
    <w:p w:rsidR="00F500C2" w:rsidRDefault="00644F75">
      <w:pPr>
        <w:pStyle w:val="20"/>
        <w:framePr w:wrap="none" w:vAnchor="page" w:hAnchor="page" w:x="7065" w:y="11482"/>
        <w:shd w:val="clear" w:color="auto" w:fill="auto"/>
        <w:spacing w:before="0" w:line="240" w:lineRule="exact"/>
        <w:jc w:val="left"/>
      </w:pPr>
      <w:r>
        <w:t>М.П.</w:t>
      </w:r>
    </w:p>
    <w:p w:rsidR="00F500C2" w:rsidRDefault="00F500C2">
      <w:pPr>
        <w:rPr>
          <w:sz w:val="2"/>
          <w:szCs w:val="2"/>
        </w:rPr>
      </w:pPr>
    </w:p>
    <w:sectPr w:rsidR="00F500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75" w:rsidRDefault="00644F75">
      <w:r>
        <w:separator/>
      </w:r>
    </w:p>
  </w:endnote>
  <w:endnote w:type="continuationSeparator" w:id="0">
    <w:p w:rsidR="00644F75" w:rsidRDefault="0064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75" w:rsidRDefault="00644F75"/>
  </w:footnote>
  <w:footnote w:type="continuationSeparator" w:id="0">
    <w:p w:rsidR="00644F75" w:rsidRDefault="00644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3E"/>
    <w:multiLevelType w:val="multilevel"/>
    <w:tmpl w:val="42A64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54A4D"/>
    <w:multiLevelType w:val="multilevel"/>
    <w:tmpl w:val="4262F90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F598D"/>
    <w:multiLevelType w:val="multilevel"/>
    <w:tmpl w:val="8C04FCE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D4A56"/>
    <w:multiLevelType w:val="multilevel"/>
    <w:tmpl w:val="2A4043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448E9"/>
    <w:multiLevelType w:val="multilevel"/>
    <w:tmpl w:val="976A5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C1D31"/>
    <w:multiLevelType w:val="multilevel"/>
    <w:tmpl w:val="43F8EA2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A6681B"/>
    <w:multiLevelType w:val="multilevel"/>
    <w:tmpl w:val="33C8FADA"/>
    <w:lvl w:ilvl="0">
      <w:start w:val="1"/>
      <w:numFmt w:val="decimal"/>
      <w:lvlText w:val="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2"/>
    <w:rsid w:val="004C636C"/>
    <w:rsid w:val="00644F75"/>
    <w:rsid w:val="007C1926"/>
    <w:rsid w:val="007C64EE"/>
    <w:rsid w:val="00F500C2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8pt-2pt">
    <w:name w:val="Основной текст (3) + 18 pt;Не полужирный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1pt">
    <w:name w:val="Основной текст (2) + 1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1C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C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8pt-2pt">
    <w:name w:val="Основной текст (3) + 18 pt;Не полужирный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1pt">
    <w:name w:val="Основной текст (2) + 1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1C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C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Тоньшев</dc:creator>
  <cp:lastModifiedBy>Роман Тоньшев</cp:lastModifiedBy>
  <cp:revision>5</cp:revision>
  <dcterms:created xsi:type="dcterms:W3CDTF">2022-04-08T11:24:00Z</dcterms:created>
  <dcterms:modified xsi:type="dcterms:W3CDTF">2022-04-08T11:32:00Z</dcterms:modified>
</cp:coreProperties>
</file>